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9FDA" w14:textId="77777777" w:rsidR="00DF4677" w:rsidRDefault="00DF4677">
      <w:pPr>
        <w:spacing w:after="0"/>
        <w:ind w:left="10" w:right="-10" w:hanging="10"/>
        <w:jc w:val="right"/>
      </w:pPr>
    </w:p>
    <w:tbl>
      <w:tblPr>
        <w:tblStyle w:val="TableGrid"/>
        <w:tblW w:w="10932" w:type="dxa"/>
        <w:tblInd w:w="-31" w:type="dxa"/>
        <w:tblCellMar>
          <w:top w:w="36" w:type="dxa"/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10932"/>
      </w:tblGrid>
      <w:tr w:rsidR="00DF4677" w14:paraId="2D22C603" w14:textId="77777777" w:rsidTr="009B28E5">
        <w:trPr>
          <w:trHeight w:val="208"/>
        </w:trPr>
        <w:tc>
          <w:tcPr>
            <w:tcW w:w="109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</w:tcPr>
          <w:p w14:paraId="29618B84" w14:textId="77777777" w:rsidR="009B28E5" w:rsidRDefault="008F0DA7" w:rsidP="009B28E5">
            <w:pPr>
              <w:spacing w:after="8"/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 w:rsidRPr="009B28E5">
              <w:rPr>
                <w:rFonts w:ascii="Bookman Old Style" w:eastAsia="Bookman Old Style" w:hAnsi="Bookman Old Style" w:cs="Bookman Old Style"/>
                <w:b/>
              </w:rPr>
              <w:t>INFORMACJA O PRZETWARZANIU DANYCH OSOBOWYCH ZGODNIE Z RODO</w:t>
            </w:r>
          </w:p>
          <w:p w14:paraId="06274F88" w14:textId="62772727" w:rsidR="00C20ED9" w:rsidRPr="00C20ED9" w:rsidRDefault="00C20ED9" w:rsidP="009B28E5">
            <w:pPr>
              <w:spacing w:after="8"/>
              <w:jc w:val="center"/>
              <w:rPr>
                <w:rFonts w:ascii="Bookman Old Style" w:eastAsia="Bookman Old Style" w:hAnsi="Bookman Old Style" w:cs="Bookman Old Style"/>
                <w:b/>
                <w:lang w:val="uk-UA"/>
              </w:rPr>
            </w:pPr>
            <w:r>
              <w:rPr>
                <w:rFonts w:ascii="Bookman Old Style" w:eastAsia="Bookman Old Style" w:hAnsi="Bookman Old Style" w:cs="Bookman Old Style"/>
                <w:b/>
                <w:lang w:val="uk-UA"/>
              </w:rPr>
              <w:t xml:space="preserve">ІНФОРМАЦІЯ ПРО ОБРОБКУ ПЕРСОНАЛЬНИХ ДАНИХ ВІДПОВІДНО ДО </w:t>
            </w:r>
            <w:r w:rsidRPr="00C20ED9">
              <w:rPr>
                <w:rFonts w:ascii="Bookman Old Style" w:eastAsia="Bookman Old Style" w:hAnsi="Bookman Old Style" w:cs="Bookman Old Style"/>
                <w:b/>
                <w:lang w:val="uk-UA"/>
              </w:rPr>
              <w:t>RODO</w:t>
            </w:r>
          </w:p>
        </w:tc>
      </w:tr>
      <w:tr w:rsidR="00DF4677" w14:paraId="2BC06EFE" w14:textId="77777777" w:rsidTr="009B28E5">
        <w:trPr>
          <w:trHeight w:val="3827"/>
        </w:trPr>
        <w:tc>
          <w:tcPr>
            <w:tcW w:w="109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A131E02" w14:textId="77777777" w:rsidR="00DF4677" w:rsidRPr="00854E79" w:rsidRDefault="00DB5ADE">
            <w:pPr>
              <w:spacing w:line="272" w:lineRule="auto"/>
            </w:pP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>Na podstawie Rozporządzenia Parlamentu Europejskiego i Rady (UE) 2016/679 z dnia 27 kwietnia 2016 r. w sprawie ochrony osób fizycznych w związku z przetwarzaniem danych osobowych i w sprawie swobodnego przepływu takich danych oraz uchylenia dyrektywy 95/46/WE zostałem/</w:t>
            </w:r>
            <w:proofErr w:type="spellStart"/>
            <w:r w:rsidRPr="00854E79">
              <w:rPr>
                <w:rFonts w:ascii="Bookman Old Style" w:eastAsia="Bookman Old Style" w:hAnsi="Bookman Old Style" w:cs="Bookman Old Style"/>
                <w:sz w:val="12"/>
              </w:rPr>
              <w:t>am</w:t>
            </w:r>
            <w:proofErr w:type="spellEnd"/>
            <w:r w:rsidRPr="00854E79">
              <w:rPr>
                <w:rFonts w:ascii="Bookman Old Style" w:eastAsia="Bookman Old Style" w:hAnsi="Bookman Old Style" w:cs="Bookman Old Style"/>
                <w:sz w:val="12"/>
              </w:rPr>
              <w:t xml:space="preserve"> poinformowany/a o tym, że: </w:t>
            </w:r>
          </w:p>
          <w:p w14:paraId="3A73000E" w14:textId="77777777" w:rsidR="00DF4677" w:rsidRPr="00854E79" w:rsidRDefault="00DB5ADE">
            <w:pPr>
              <w:spacing w:after="8"/>
            </w:pP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 xml:space="preserve">1). Administratorem danych osobowych jest </w:t>
            </w:r>
            <w:r w:rsidR="00CD3B9E" w:rsidRPr="00854E79">
              <w:rPr>
                <w:rFonts w:ascii="Bookman Old Style" w:eastAsia="Bookman Old Style" w:hAnsi="Bookman Old Style" w:cs="Bookman Old Style"/>
                <w:sz w:val="12"/>
              </w:rPr>
              <w:t>Centrum Usług Społecznych</w:t>
            </w: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 xml:space="preserve"> ul. S</w:t>
            </w:r>
            <w:r w:rsidR="00CD3B9E" w:rsidRPr="00854E79">
              <w:rPr>
                <w:rFonts w:ascii="Bookman Old Style" w:eastAsia="Bookman Old Style" w:hAnsi="Bookman Old Style" w:cs="Bookman Old Style"/>
                <w:sz w:val="12"/>
              </w:rPr>
              <w:t>łowackiego 82, 32-400 Myślenice</w:t>
            </w: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 xml:space="preserve">. </w:t>
            </w:r>
          </w:p>
          <w:p w14:paraId="68D5DDF1" w14:textId="77777777" w:rsidR="00DF4677" w:rsidRPr="00854E79" w:rsidRDefault="00DB5ADE">
            <w:pPr>
              <w:spacing w:after="8"/>
            </w:pP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 xml:space="preserve">2). Dane kontaktowe inspektora ochrony danych to: Inspektor Ochrony Danych w </w:t>
            </w:r>
            <w:r w:rsidR="00CD3B9E" w:rsidRPr="00854E79">
              <w:rPr>
                <w:rFonts w:ascii="Bookman Old Style" w:eastAsia="Bookman Old Style" w:hAnsi="Bookman Old Style" w:cs="Bookman Old Style"/>
                <w:sz w:val="12"/>
              </w:rPr>
              <w:t>CUS</w:t>
            </w: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>, email: iodo@</w:t>
            </w:r>
            <w:r w:rsidR="00CD3B9E" w:rsidRPr="00854E79">
              <w:rPr>
                <w:rFonts w:ascii="Bookman Old Style" w:eastAsia="Bookman Old Style" w:hAnsi="Bookman Old Style" w:cs="Bookman Old Style"/>
                <w:sz w:val="12"/>
              </w:rPr>
              <w:t>cusmyslenice</w:t>
            </w: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 xml:space="preserve">.pl </w:t>
            </w:r>
          </w:p>
          <w:p w14:paraId="6FB063FA" w14:textId="77777777" w:rsidR="00DF4677" w:rsidRPr="00854E79" w:rsidRDefault="00DB5ADE">
            <w:pPr>
              <w:spacing w:line="272" w:lineRule="auto"/>
            </w:pP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>3). Celem przetwarzania danych jest dopełnienie obowiązków określonych w przepisach prawa: Prowadzenie postępowań, przyznanie jednorazowego świadczenia, wypłata, odmowa przyznania świadczenia, zarchiwizowanie sprawy, przekazanie dokumentów sprawy do archiwum.</w:t>
            </w:r>
          </w:p>
          <w:p w14:paraId="5CF87092" w14:textId="77777777" w:rsidR="00DF4677" w:rsidRPr="00854E79" w:rsidRDefault="00DB5ADE">
            <w:pPr>
              <w:spacing w:line="272" w:lineRule="auto"/>
            </w:pP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>4). Podstawa prawna legalności przetwarzania danych wynika z: art. 6 ust. 1 lit. c, art. 9 ust.2 lit. b i lit. g Rozporządzenia Parlamentu Europejskiego i Rady (UE) 2016/679 z dnia 27 kwietnia 2016 r. w sprawie ochrony osób fizycznych w związku z przetwarzaniem danych osobowych i w sprawie swobodnego przepływu takich danych oraz uchylenia dyrektywy 95/46/WE, Ustawa z dnia 12 marca 2022r. o pomocy obywatelom Ukrainy w związku z konfliktem zbrojnym na</w:t>
            </w:r>
            <w:r w:rsidR="00CD3B9E" w:rsidRPr="00854E79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 xml:space="preserve">terytorium tego państwa; ustawa z dnia 14 czerwca 1960r. Kodeks postępowania administracyjnego;  ustawa z dnia 14 lipca 1983r. o narodowym zasobie archiwalnym i archiwach. </w:t>
            </w:r>
          </w:p>
          <w:p w14:paraId="42036988" w14:textId="77777777" w:rsidR="00DF4677" w:rsidRPr="00854E79" w:rsidRDefault="00DB5ADE">
            <w:pPr>
              <w:spacing w:line="272" w:lineRule="auto"/>
            </w:pP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>5). Dane osobowe będą udostępnione podmiotom, którym powierzyliśmy przetwarzanie danych na podstawie zawartych umów (w szczególności z branży IT, archiwizowania), a także innym podmiotom i instytucjom upoważnionym z mocy prawa</w:t>
            </w:r>
            <w:r w:rsidR="00CD3B9E" w:rsidRPr="00854E79">
              <w:rPr>
                <w:rFonts w:ascii="Bookman Old Style" w:eastAsia="Bookman Old Style" w:hAnsi="Bookman Old Style" w:cs="Bookman Old Style"/>
                <w:sz w:val="12"/>
              </w:rPr>
              <w:t>.</w:t>
            </w:r>
          </w:p>
          <w:p w14:paraId="17F44DBE" w14:textId="77777777" w:rsidR="00DF4677" w:rsidRDefault="00DB5ADE">
            <w:pPr>
              <w:spacing w:line="272" w:lineRule="auto"/>
            </w:pP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>6). Pani/Pana dane osobowe będą przetwarzane zgodnie z obowiązującymi przepisami prawa, do czasu ustania celu ich przetwarzania. Okres przechowywania dokumentacji w sprawach ustalania prawa do jednorazowego świadczenia dla obywatela Ukrainy wynosi 10 lat licząc od 1 stycznia roku nast</w:t>
            </w:r>
            <w:r w:rsidR="00CD3B9E" w:rsidRPr="00854E79">
              <w:rPr>
                <w:rFonts w:ascii="Bookman Old Style" w:eastAsia="Bookman Old Style" w:hAnsi="Bookman Old Style" w:cs="Bookman Old Style"/>
                <w:sz w:val="12"/>
              </w:rPr>
              <w:t>ę</w:t>
            </w: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 xml:space="preserve">pnego od daty zakończenia sprawy. Szczegółowy okres przechowywania dokumentów zawierających dane osobowe w </w:t>
            </w:r>
            <w:r w:rsidR="00CD3B9E" w:rsidRPr="00854E79">
              <w:rPr>
                <w:rFonts w:ascii="Bookman Old Style" w:eastAsia="Bookman Old Style" w:hAnsi="Bookman Old Style" w:cs="Bookman Old Style"/>
                <w:sz w:val="12"/>
              </w:rPr>
              <w:t>CUS</w:t>
            </w:r>
            <w:r w:rsidRPr="00854E79">
              <w:rPr>
                <w:rFonts w:ascii="Bookman Old Style" w:eastAsia="Bookman Old Style" w:hAnsi="Bookman Old Style" w:cs="Bookman Old Style"/>
                <w:sz w:val="12"/>
              </w:rPr>
              <w:t xml:space="preserve"> określa Jednolity Rzeczowy Wykaz Akt wprowadzony zarządzeniem Dyrektora</w:t>
            </w:r>
            <w:r w:rsidRPr="00E22B3C">
              <w:rPr>
                <w:rFonts w:ascii="Bookman Old Style" w:eastAsia="Bookman Old Style" w:hAnsi="Bookman Old Style" w:cs="Bookman Old Style"/>
                <w:sz w:val="12"/>
                <w:highlight w:val="lightGray"/>
              </w:rPr>
              <w:t>.</w:t>
            </w:r>
          </w:p>
          <w:p w14:paraId="12572281" w14:textId="77777777" w:rsidR="00DF4677" w:rsidRDefault="00DB5ADE">
            <w:pPr>
              <w:spacing w:line="272" w:lineRule="auto"/>
            </w:pPr>
            <w:r>
              <w:rPr>
                <w:rFonts w:ascii="Bookman Old Style" w:eastAsia="Bookman Old Style" w:hAnsi="Bookman Old Style" w:cs="Bookman Old Style"/>
                <w:sz w:val="12"/>
              </w:rPr>
              <w:t>7). Przysługuje Pani/Panu prawo dostępu do treści danych oraz ich sprostowania i uzupełnienia niekompletnych danych, w przypadku ustania celu, dla którego były przetwarzane prawo do ich usunięcia lub ograniczenia przetwarzania.</w:t>
            </w:r>
          </w:p>
          <w:p w14:paraId="56F83728" w14:textId="77777777" w:rsidR="00E22B3C" w:rsidRDefault="00DB5ADE">
            <w:pPr>
              <w:spacing w:line="273" w:lineRule="auto"/>
              <w:ind w:right="218"/>
              <w:rPr>
                <w:rFonts w:ascii="Bookman Old Style" w:eastAsia="Bookman Old Style" w:hAnsi="Bookman Old Style" w:cs="Bookman Old Style"/>
                <w:sz w:val="12"/>
              </w:rPr>
            </w:pPr>
            <w:r>
              <w:rPr>
                <w:rFonts w:ascii="Bookman Old Style" w:eastAsia="Bookman Old Style" w:hAnsi="Bookman Old Style" w:cs="Bookman Old Style"/>
                <w:sz w:val="12"/>
              </w:rPr>
              <w:t xml:space="preserve">8). Przysługuje Pani/Panu prawo do wniesienia skargi do organu nadzorczego [tj.: Prezes Urzędu Ochrony Danych Osobowych, z siedzibą w Warszawie (00-193) przy ul. Stawki 2]. </w:t>
            </w:r>
          </w:p>
          <w:p w14:paraId="33D37659" w14:textId="1EE875B4" w:rsidR="00DF4677" w:rsidRDefault="00DB5ADE">
            <w:pPr>
              <w:spacing w:line="273" w:lineRule="auto"/>
              <w:ind w:right="218"/>
            </w:pPr>
            <w:r>
              <w:rPr>
                <w:rFonts w:ascii="Bookman Old Style" w:eastAsia="Bookman Old Style" w:hAnsi="Bookman Old Style" w:cs="Bookman Old Style"/>
                <w:sz w:val="12"/>
              </w:rPr>
              <w:t>9). Podanie danych osobowych zawartych we wniosku jest konieczne do prowadzenia postępowań, przyznania jednorazowego świadczenia, wypłaty, odmowy przyznania świadczenia, zarchiwizowania sprawy, i wynika m.in. z art. 31 ust. 5 Ustawy z dnia 12 marca 2022r. o pomocy obywatelom Ukrainy, w związku z konfliktem zbrojnym na terytorium tego państwa, oraz zakresu informacji jakie mają być zawarte we wniosku.</w:t>
            </w:r>
          </w:p>
          <w:p w14:paraId="526FF2BF" w14:textId="77777777" w:rsidR="00DF4677" w:rsidRDefault="00DB5ADE">
            <w:r>
              <w:rPr>
                <w:rFonts w:ascii="Bookman Old Style" w:eastAsia="Bookman Old Style" w:hAnsi="Bookman Old Style" w:cs="Bookman Old Style"/>
                <w:sz w:val="12"/>
              </w:rPr>
              <w:t>10).Pana/Pani dane nie będą przekazywane do państwa trzeciego lub organizacji międzynarodowej, a także nie będą podlegały personalizacji ani zautomatyzowanemu podejmowaniu decyzji.</w:t>
            </w:r>
          </w:p>
        </w:tc>
      </w:tr>
      <w:tr w:rsidR="00DF4677" w:rsidRPr="00FD7D26" w14:paraId="6080E421" w14:textId="77777777" w:rsidTr="00FD7D26">
        <w:trPr>
          <w:trHeight w:val="4194"/>
        </w:trPr>
        <w:tc>
          <w:tcPr>
            <w:tcW w:w="109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3646EEF" w14:textId="23CDDF13" w:rsidR="00C63438" w:rsidRPr="00DB1C77" w:rsidRDefault="00DB1C77">
            <w:pPr>
              <w:spacing w:line="272" w:lineRule="auto"/>
              <w:rPr>
                <w:rFonts w:ascii="Bookman Old Style" w:eastAsia="Bookman Old Style" w:hAnsi="Bookman Old Style" w:cs="Bookman Old Style"/>
                <w:sz w:val="12"/>
                <w:lang w:val="uk-UA"/>
              </w:rPr>
            </w:pP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На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підставі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Указу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Європейського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Парламенту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і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Ради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(</w:t>
            </w:r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UE</w:t>
            </w: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)</w:t>
            </w:r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2016/679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від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27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квітня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2016 р.</w:t>
            </w:r>
            <w:r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про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захист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фізичних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осіб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щодо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обробки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персональних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даних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та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про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вільний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обіг</w:t>
            </w:r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таких</w:t>
            </w:r>
            <w:proofErr w:type="spellEnd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 xml:space="preserve"> </w:t>
            </w:r>
            <w:proofErr w:type="spellStart"/>
            <w:r w:rsidRPr="00DB1C77">
              <w:rPr>
                <w:rFonts w:ascii="Bookman Old Style" w:eastAsia="Bookman Old Style" w:hAnsi="Bookman Old Style" w:cs="Bookman Old Style"/>
                <w:sz w:val="12"/>
              </w:rPr>
              <w:t>даних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та скасування директиви </w:t>
            </w:r>
            <w:r w:rsidRPr="00DB1C77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95/46/WE</w:t>
            </w:r>
            <w:r w:rsidR="003213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я був/ла поінформовани</w:t>
            </w:r>
            <w:r w:rsidR="00C20ED9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й</w:t>
            </w:r>
            <w:r w:rsidR="003213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/а про те,що:</w:t>
            </w:r>
          </w:p>
          <w:p w14:paraId="04993840" w14:textId="054566D8" w:rsidR="00DF4677" w:rsidRPr="00FD7D26" w:rsidRDefault="0032133C" w:rsidP="0032133C">
            <w:pPr>
              <w:spacing w:line="272" w:lineRule="auto"/>
              <w:rPr>
                <w:lang w:val="uk-UA"/>
              </w:rPr>
            </w:pP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1). </w:t>
            </w:r>
            <w:r w:rsidR="00DB5ADE" w:rsidRPr="003213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Адміністратором персональних даних є Муніципальний центр соціальної допомоги (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Miejski</w:t>
            </w:r>
            <w:r w:rsidR="00DB5ADE" w:rsidRPr="003213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O</w:t>
            </w:r>
            <w:r w:rsidR="00DB5ADE" w:rsidRPr="003213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ś</w:t>
            </w:r>
            <w:proofErr w:type="spellStart"/>
            <w:r w:rsidR="00DB5ADE">
              <w:rPr>
                <w:rFonts w:ascii="Bookman Old Style" w:eastAsia="Bookman Old Style" w:hAnsi="Bookman Old Style" w:cs="Bookman Old Style"/>
                <w:sz w:val="12"/>
              </w:rPr>
              <w:t>rodek</w:t>
            </w:r>
            <w:proofErr w:type="spellEnd"/>
            <w:r w:rsidR="00DB5ADE" w:rsidRPr="003213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Pomocy</w:t>
            </w:r>
            <w:r w:rsidR="00DB5ADE" w:rsidRPr="003213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Spo</w:t>
            </w:r>
            <w:r w:rsidR="00DB5ADE" w:rsidRPr="003213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ł</w:t>
            </w:r>
            <w:proofErr w:type="spellStart"/>
            <w:r w:rsidR="00DB5ADE">
              <w:rPr>
                <w:rFonts w:ascii="Bookman Old Style" w:eastAsia="Bookman Old Style" w:hAnsi="Bookman Old Style" w:cs="Bookman Old Style"/>
                <w:sz w:val="12"/>
              </w:rPr>
              <w:t>ecznej</w:t>
            </w:r>
            <w:proofErr w:type="spellEnd"/>
            <w:r w:rsidR="00DB5ADE" w:rsidRPr="003213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)</w:t>
            </w:r>
            <w:r w:rsidR="00B34014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, вул Словацкего 82, 32-40 Мишленіце. </w:t>
            </w:r>
            <w:r w:rsidR="00DB5ADE" w:rsidRPr="003213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</w:p>
          <w:p w14:paraId="5829B3C9" w14:textId="3CDE2ABC" w:rsidR="00B34014" w:rsidRPr="00FF5AF0" w:rsidRDefault="00B34014" w:rsidP="00B34014">
            <w:pPr>
              <w:spacing w:line="272" w:lineRule="auto"/>
              <w:rPr>
                <w:rFonts w:ascii="Bookman Old Style" w:eastAsia="Bookman Old Style" w:hAnsi="Bookman Old Style" w:cs="Bookman Old Style"/>
                <w:sz w:val="12"/>
                <w:lang w:val="uk-UA"/>
              </w:rPr>
            </w:pP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2). </w:t>
            </w:r>
            <w:r w:rsidR="00FF5AF0" w:rsidRPr="00FF5AF0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Контактні дані спеціаліста із захисту даних: Інспектор Захисту Даних, email: iodo@cusmyslenice.pl </w:t>
            </w:r>
            <w:r w:rsidR="00DB5ADE" w:rsidRPr="00FF5AF0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</w:p>
          <w:p w14:paraId="050FAB92" w14:textId="18519A86" w:rsidR="00DF4677" w:rsidRPr="008B39F3" w:rsidRDefault="00B34014" w:rsidP="00B34014">
            <w:pPr>
              <w:spacing w:line="272" w:lineRule="auto"/>
              <w:rPr>
                <w:lang w:val="uk-UA"/>
              </w:rPr>
            </w:pP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3). </w:t>
            </w:r>
            <w:r w:rsidR="00DB5ADE" w:rsidRP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Метою обробки персональних даних є</w:t>
            </w:r>
            <w:r w:rsidR="008B39F3" w:rsidRP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дотримання зобов'язань, передбачених законодавством</w:t>
            </w:r>
            <w:r w:rsidR="00DB5ADE" w:rsidRP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: </w:t>
            </w:r>
            <w:r w:rsid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ведення </w:t>
            </w:r>
            <w:r w:rsidR="00DB5ADE" w:rsidRP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проваджен</w:t>
            </w:r>
            <w:r w:rsid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ь</w:t>
            </w:r>
            <w:r w:rsidR="00DB5ADE" w:rsidRP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, </w:t>
            </w:r>
            <w:r w:rsidR="008E1150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призначення</w:t>
            </w:r>
            <w:r w:rsidR="00DB5ADE" w:rsidRP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одноразової допомоги, виплата допомоги, відмова у нада</w:t>
            </w:r>
            <w:r w:rsidR="00606CB7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н</w:t>
            </w:r>
            <w:r w:rsidR="00DB5ADE" w:rsidRP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ні </w:t>
            </w:r>
            <w:r w:rsidR="008E1150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допомоги</w:t>
            </w:r>
            <w:r w:rsidR="00DB5ADE" w:rsidRP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, архівування справи</w:t>
            </w:r>
            <w:r w:rsidR="008E1150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,</w:t>
            </w:r>
            <w:r w:rsidR="00DB5ADE" w:rsidRPr="008B39F3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передача документів справи до архіву</w:t>
            </w:r>
            <w:r w:rsidR="008E1150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.</w:t>
            </w:r>
          </w:p>
          <w:p w14:paraId="182BD32C" w14:textId="77777777" w:rsidR="00911A37" w:rsidRDefault="005E7E22" w:rsidP="00911A37">
            <w:pPr>
              <w:spacing w:line="272" w:lineRule="auto"/>
              <w:ind w:right="206"/>
              <w:rPr>
                <w:sz w:val="12"/>
                <w:lang w:val="uk-UA"/>
              </w:rPr>
            </w:pPr>
            <w:r w:rsidRPr="005E7E22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). </w:t>
            </w:r>
            <w:r w:rsidR="00DB5ADE" w:rsidRPr="005E7E22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Правовою підставою обробки персональних даних є ст. 6 </w:t>
            </w: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сек.</w:t>
            </w:r>
            <w:r w:rsidR="00DB5ADE" w:rsidRPr="005E7E22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літера</w:t>
            </w:r>
            <w:r w:rsidR="00DB5ADE" w:rsidRPr="005E7E22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с, </w:t>
            </w:r>
            <w:r w:rsidR="00DB5ADE" w:rsidRPr="005E7E22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ст. 9 сек. 2 </w:t>
            </w: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літера 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b</w:t>
            </w:r>
            <w:r w:rsidR="00DB5ADE" w:rsidRPr="005E7E22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і </w:t>
            </w: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літера </w:t>
            </w:r>
            <w:r>
              <w:rPr>
                <w:rFonts w:ascii="Bookman Old Style" w:eastAsia="Bookman Old Style" w:hAnsi="Bookman Old Style" w:cs="Bookman Old Style"/>
                <w:sz w:val="12"/>
                <w:lang w:val="en-GB"/>
              </w:rPr>
              <w:t>g</w:t>
            </w:r>
            <w:r w:rsidRPr="005E7E22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Указу Європейського Парламенту і Ради (UE) 2016/679 від 27 квітня 2016 р.</w:t>
            </w:r>
            <w:r w:rsidR="00DB5ADE" w:rsidRPr="005E7E22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  <w:r w:rsidRPr="005E7E22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про захист фізичних осіб щодо обробки персональних даних та про вільний обіг таких даних та скасування директиви 95/46/WE</w:t>
            </w:r>
            <w:r w:rsidR="00911A37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, </w:t>
            </w:r>
            <w:r w:rsidR="00DB5ADE" w:rsidRPr="00911A37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Закон від 12 березня 2022 року про допомогу громадянам України у зв'язку зі збройним конфліктом на території цієї держави; Закон від 14 червня 1960 р. адміністративно-процесуальний кодекс;</w:t>
            </w:r>
            <w:r w:rsidR="00911A37">
              <w:rPr>
                <w:sz w:val="12"/>
                <w:lang w:val="uk-UA"/>
              </w:rPr>
              <w:t xml:space="preserve"> </w:t>
            </w:r>
            <w:r w:rsidR="00DB5ADE" w:rsidRPr="00911A37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Закон від 14 липня 1983 р. про національні архівні ресурси та архіви.</w:t>
            </w:r>
          </w:p>
          <w:p w14:paraId="5B73E87B" w14:textId="77777777" w:rsidR="00911A37" w:rsidRDefault="00911A37" w:rsidP="00911A37">
            <w:pPr>
              <w:spacing w:line="272" w:lineRule="auto"/>
              <w:ind w:right="206"/>
              <w:rPr>
                <w:sz w:val="12"/>
                <w:lang w:val="uk-UA"/>
              </w:rPr>
            </w:pPr>
            <w:r>
              <w:rPr>
                <w:sz w:val="12"/>
                <w:lang w:val="uk-UA"/>
              </w:rPr>
              <w:t xml:space="preserve">5). </w:t>
            </w:r>
            <w:r w:rsidR="00DB5ADE" w:rsidRPr="00911A37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Ваші персональні дані будуть доступні суб’єктам, яким на підставі укладених договорів довірена обробка даних (зокрема з ІТ-індустрії, архівування), а також інші організації та установи, уповноважені законом.</w:t>
            </w:r>
          </w:p>
          <w:p w14:paraId="3BE50A2A" w14:textId="4608D376" w:rsidR="00DF4677" w:rsidRPr="00911A37" w:rsidRDefault="00911A37" w:rsidP="00911A37">
            <w:pPr>
              <w:spacing w:line="272" w:lineRule="auto"/>
              <w:ind w:right="206"/>
              <w:rPr>
                <w:lang w:val="uk-UA"/>
              </w:rPr>
            </w:pPr>
            <w:r>
              <w:rPr>
                <w:sz w:val="12"/>
                <w:lang w:val="uk-UA"/>
              </w:rPr>
              <w:t>6</w:t>
            </w:r>
            <w:r w:rsidRPr="00E22B3C">
              <w:rPr>
                <w:rFonts w:ascii="Bookman Old Style" w:hAnsi="Bookman Old Style"/>
                <w:sz w:val="12"/>
                <w:lang w:val="uk-UA"/>
              </w:rPr>
              <w:t>). Ваші</w:t>
            </w:r>
            <w:r>
              <w:rPr>
                <w:sz w:val="12"/>
                <w:lang w:val="uk-UA"/>
              </w:rPr>
              <w:t xml:space="preserve">  </w:t>
            </w:r>
            <w:r w:rsidR="00DB5ADE" w:rsidRPr="00911A37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персональні дані оброблятимуться відповідно до чинного законодавства, доки мета їх обробки не перестане існувати. </w:t>
            </w:r>
            <w:r w:rsidR="00DB5ADE" w:rsidRPr="00FD7D26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Строк зберігання документації з питань визначення права на одноразову допомогу громадянину України становить 10 років, починаючи з 1 січня року, наступного за закінченням справи. Детальний термін зберігання документів, що містять персональні дані, в </w:t>
            </w:r>
            <w:r w:rsidR="00E22B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Центрі Соціального Забезпечення </w:t>
            </w:r>
            <w:r w:rsidR="00DB5ADE" w:rsidRPr="00FD7D26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зазначено в Єдиному матеріальному переліку справ (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Jednolity</w:t>
            </w:r>
            <w:r w:rsidR="00DB5ADE" w:rsidRPr="00FD7D26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Rzeczowy</w:t>
            </w:r>
            <w:r w:rsidR="00DB5ADE" w:rsidRPr="00FD7D26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Wykaz</w:t>
            </w:r>
            <w:r w:rsidR="00DB5ADE" w:rsidRPr="00FD7D26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Akt</w:t>
            </w:r>
            <w:r w:rsidR="00DB5ADE" w:rsidRPr="00FD7D26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), запровадженому наказом директора.</w:t>
            </w:r>
          </w:p>
          <w:p w14:paraId="5CC3B5A3" w14:textId="25FA1A48" w:rsidR="00DF4677" w:rsidRPr="00E22B3C" w:rsidRDefault="00E22B3C" w:rsidP="00E22B3C">
            <w:pPr>
              <w:spacing w:line="272" w:lineRule="auto"/>
              <w:rPr>
                <w:lang w:val="uk-UA"/>
              </w:rPr>
            </w:pP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7). </w:t>
            </w:r>
            <w:r w:rsidR="00DB5ADE" w:rsidRPr="00E22B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Ви маєте право отримати доступ до своїх даних, виправити їх і доповнити неповні дані, якщо мета, для якої вони були оброблені, перестала існувати, право видалити їх або обмежити їх обробку.</w:t>
            </w:r>
          </w:p>
          <w:p w14:paraId="5B1C19E3" w14:textId="18415F0F" w:rsidR="00DF4677" w:rsidRPr="00E22B3C" w:rsidRDefault="00E22B3C" w:rsidP="00E22B3C">
            <w:pPr>
              <w:spacing w:after="8"/>
              <w:rPr>
                <w:lang w:val="uk-UA"/>
              </w:rPr>
            </w:pP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8). </w:t>
            </w:r>
            <w:r w:rsidR="00DB5ADE" w:rsidRPr="00E22B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Ви маєте право подати скаргу до наглядового органу [тобто до президента Управління захисту персональних даних у Варшаві (00-193) 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przy</w:t>
            </w:r>
            <w:r w:rsidR="00DB5ADE" w:rsidRPr="00E22B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ul</w:t>
            </w:r>
            <w:r w:rsidR="00DB5ADE" w:rsidRPr="00E22B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. </w:t>
            </w:r>
            <w:r w:rsidR="00DB5ADE">
              <w:rPr>
                <w:rFonts w:ascii="Bookman Old Style" w:eastAsia="Bookman Old Style" w:hAnsi="Bookman Old Style" w:cs="Bookman Old Style"/>
                <w:sz w:val="12"/>
              </w:rPr>
              <w:t>Stawki</w:t>
            </w:r>
            <w:r w:rsidR="00DB5ADE" w:rsidRPr="00E22B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2].</w:t>
            </w:r>
          </w:p>
          <w:p w14:paraId="6019F3FA" w14:textId="4F038C9D" w:rsidR="00DF4677" w:rsidRPr="000A27FF" w:rsidRDefault="00E22B3C" w:rsidP="00E22B3C">
            <w:pPr>
              <w:spacing w:line="272" w:lineRule="auto"/>
              <w:rPr>
                <w:lang w:val="uk-UA"/>
              </w:rPr>
            </w:pP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9). </w:t>
            </w:r>
            <w:r w:rsidR="00DB5ADE" w:rsidRPr="00E22B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Надання персональних даних, що містяться в заяві, необхідно для провадження у справі, надання одноразової допомоги, виплати допомоги, відмови у наданні </w:t>
            </w:r>
            <w:r w:rsidR="000A27FF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виплати</w:t>
            </w:r>
            <w:r w:rsidR="00DB5ADE" w:rsidRPr="00E22B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, архівування справи</w:t>
            </w:r>
            <w:r w:rsidR="000A27FF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 згідно </w:t>
            </w:r>
            <w:r w:rsidR="00DB5ADE" w:rsidRPr="00E22B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зі ст. 31 </w:t>
            </w:r>
            <w:r w:rsidR="000A27FF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сек</w:t>
            </w:r>
            <w:r w:rsidR="00DB5ADE" w:rsidRPr="00E22B3C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. </w:t>
            </w:r>
            <w:r w:rsidR="00DB5ADE" w:rsidRPr="000A27FF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5 Закону від 12 березня 2022 року про допомогу громадянам України у зв'язку зі збройним конфліктом на території цієї держави та обсягом інформації, яка має міститися в заяві.</w:t>
            </w:r>
          </w:p>
          <w:p w14:paraId="5EB1A7D8" w14:textId="564BA05B" w:rsidR="00DF4677" w:rsidRPr="000A27FF" w:rsidRDefault="000A27FF" w:rsidP="000A27FF">
            <w:pPr>
              <w:rPr>
                <w:lang w:val="uk-UA"/>
              </w:rPr>
            </w:pPr>
            <w:r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 xml:space="preserve">10). </w:t>
            </w:r>
            <w:r w:rsidR="00DB5ADE" w:rsidRPr="000A27FF">
              <w:rPr>
                <w:rFonts w:ascii="Bookman Old Style" w:eastAsia="Bookman Old Style" w:hAnsi="Bookman Old Style" w:cs="Bookman Old Style"/>
                <w:sz w:val="12"/>
                <w:lang w:val="uk-UA"/>
              </w:rPr>
              <w:t>Ваші дані не будуть передані в третю країну чи міжнародну організацію, а також не підлягатимуть персоналізації чи автоматичному прийняттю рішень.</w:t>
            </w:r>
          </w:p>
        </w:tc>
      </w:tr>
    </w:tbl>
    <w:tbl>
      <w:tblPr>
        <w:tblStyle w:val="Tabela-Siatka"/>
        <w:tblW w:w="10900" w:type="dxa"/>
        <w:tblLook w:val="04A0" w:firstRow="1" w:lastRow="0" w:firstColumn="1" w:lastColumn="0" w:noHBand="0" w:noVBand="1"/>
      </w:tblPr>
      <w:tblGrid>
        <w:gridCol w:w="5415"/>
        <w:gridCol w:w="5485"/>
      </w:tblGrid>
      <w:tr w:rsidR="00270670" w:rsidRPr="0065250C" w14:paraId="2332DCD3" w14:textId="77777777" w:rsidTr="00C20ED9">
        <w:tc>
          <w:tcPr>
            <w:tcW w:w="5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AC842BD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</w:rPr>
              <w:t>Osoby uprawnione do otrzymania świadczenia:</w:t>
            </w:r>
          </w:p>
          <w:p w14:paraId="4FB52380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1. </w:t>
            </w:r>
            <w:r w:rsidRPr="00270670">
              <w:rPr>
                <w:rFonts w:ascii="Bookman Old Style" w:hAnsi="Bookman Old Style"/>
                <w:sz w:val="12"/>
                <w:szCs w:val="12"/>
              </w:rPr>
              <w:t>obywatel Ukrainy, który przybył na terytorium Rzeczypospolitej Polskiej bezpośrednio z terytorium Ukrainy w związku z działaniami wojennymi prowadzonymi na terytorium tego państwa,</w:t>
            </w:r>
          </w:p>
          <w:p w14:paraId="731FD358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2. </w:t>
            </w:r>
            <w:r w:rsidRPr="00270670">
              <w:rPr>
                <w:rFonts w:ascii="Bookman Old Style" w:hAnsi="Bookman Old Style"/>
                <w:sz w:val="12"/>
                <w:szCs w:val="12"/>
              </w:rPr>
              <w:t>obywatel Ukrainy posiadający Kartę Polaka, który wraz z najbliższą rodziną z powodu tych działań wojennych przybył na terytorium Rzeczypospolitej Polskiej,</w:t>
            </w:r>
          </w:p>
          <w:p w14:paraId="26FBBBC0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3. </w:t>
            </w:r>
            <w:r w:rsidRPr="00270670">
              <w:rPr>
                <w:rFonts w:ascii="Bookman Old Style" w:hAnsi="Bookman Old Style"/>
                <w:sz w:val="12"/>
                <w:szCs w:val="12"/>
              </w:rPr>
              <w:t>małżonek obywatela Ukrainy, o ile przybył on na terytorium Rzeczypospolitej Polskiej bezpośrednio z terytorium Ukrainy w związku z działaniami wojennymi prowadzonymi na terytorium tego państwa,</w:t>
            </w:r>
          </w:p>
          <w:p w14:paraId="225E7411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4. </w:t>
            </w:r>
            <w:r w:rsidRPr="00270670">
              <w:rPr>
                <w:rFonts w:ascii="Bookman Old Style" w:hAnsi="Bookman Old Style"/>
                <w:sz w:val="12"/>
                <w:szCs w:val="12"/>
              </w:rPr>
              <w:t>dzieci obywateli wymienionych w pkt 1, 2 i 3.</w:t>
            </w:r>
          </w:p>
          <w:p w14:paraId="79A28F22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</w:p>
          <w:p w14:paraId="6C5A14C5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</w:rPr>
              <w:t>Podstawowe wymagania:</w:t>
            </w:r>
          </w:p>
          <w:p w14:paraId="56DBA880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1. </w:t>
            </w:r>
            <w:r w:rsidRPr="00270670">
              <w:rPr>
                <w:rFonts w:ascii="Bookman Old Style" w:hAnsi="Bookman Old Style"/>
                <w:sz w:val="12"/>
                <w:szCs w:val="12"/>
              </w:rPr>
              <w:t>wjazd do Polski w okresie od 24 lutego 2022 roku,</w:t>
            </w:r>
          </w:p>
          <w:p w14:paraId="43DC15BC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2. </w:t>
            </w:r>
            <w:r w:rsidRPr="00270670">
              <w:rPr>
                <w:rFonts w:ascii="Bookman Old Style" w:hAnsi="Bookman Old Style"/>
                <w:sz w:val="12"/>
                <w:szCs w:val="12"/>
              </w:rPr>
              <w:t>wpisanie do rejestru PESEL.</w:t>
            </w:r>
          </w:p>
        </w:tc>
        <w:tc>
          <w:tcPr>
            <w:tcW w:w="5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3AA1F7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Особи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які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мають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право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на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отримання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>допомоги</w:t>
            </w:r>
            <w:r w:rsidRPr="00270670">
              <w:rPr>
                <w:rFonts w:ascii="Bookman Old Style" w:hAnsi="Bookman Old Style"/>
                <w:sz w:val="12"/>
                <w:szCs w:val="12"/>
              </w:rPr>
              <w:t>:</w:t>
            </w:r>
          </w:p>
          <w:p w14:paraId="7D64644F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1.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громадянин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України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який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прибув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на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територію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Республіки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Польща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безпосередньо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з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території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України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у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зв'язку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з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бойовими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діями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що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ведуться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на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території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цієї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держави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>,</w:t>
            </w:r>
          </w:p>
          <w:p w14:paraId="0F6913FA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2.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громадянин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України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який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має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Карту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поляка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який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разом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із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найближчою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сім'єю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прибув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на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територію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Республіки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Польща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у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зв'язку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з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бойовими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діями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>,</w:t>
            </w:r>
          </w:p>
          <w:p w14:paraId="4D30193D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3.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дружина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>/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чоловік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громадянина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України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за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умови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що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він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>/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вона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прибув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на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територію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Республіки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Польща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безпосередньо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з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території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України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у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зв'язку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з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бойовими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діями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що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ведуться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на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території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цієї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держави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>,</w:t>
            </w:r>
          </w:p>
          <w:p w14:paraId="49451493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4.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діти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громадян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зазначених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у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пунктах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1, 2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та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3.</w:t>
            </w:r>
          </w:p>
          <w:p w14:paraId="7A3315F4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</w:p>
          <w:p w14:paraId="14DE2795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Основні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вимоги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>:</w:t>
            </w:r>
          </w:p>
          <w:p w14:paraId="29A12F03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1.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в'їзд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до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Польщі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в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період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з 24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лютого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2022 р.,</w:t>
            </w:r>
          </w:p>
          <w:p w14:paraId="27953C31" w14:textId="77777777" w:rsidR="00270670" w:rsidRPr="00270670" w:rsidRDefault="00270670" w:rsidP="0007478D">
            <w:pPr>
              <w:rPr>
                <w:rFonts w:ascii="Bookman Old Style" w:hAnsi="Bookman Old Style"/>
                <w:sz w:val="12"/>
                <w:szCs w:val="12"/>
              </w:rPr>
            </w:pPr>
            <w:r w:rsidRPr="00270670">
              <w:rPr>
                <w:rFonts w:ascii="Bookman Old Style" w:hAnsi="Bookman Old Style"/>
                <w:sz w:val="12"/>
                <w:szCs w:val="12"/>
                <w:lang w:val="uk-UA"/>
              </w:rPr>
              <w:t xml:space="preserve">2.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внесення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до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270670">
              <w:rPr>
                <w:rFonts w:ascii="Bookman Old Style" w:hAnsi="Bookman Old Style"/>
                <w:sz w:val="12"/>
                <w:szCs w:val="12"/>
              </w:rPr>
              <w:t>реєстру</w:t>
            </w:r>
            <w:proofErr w:type="spellEnd"/>
            <w:r w:rsidRPr="00270670">
              <w:rPr>
                <w:rFonts w:ascii="Bookman Old Style" w:hAnsi="Bookman Old Style"/>
                <w:sz w:val="12"/>
                <w:szCs w:val="12"/>
              </w:rPr>
              <w:t xml:space="preserve"> PESEL.</w:t>
            </w:r>
          </w:p>
        </w:tc>
      </w:tr>
    </w:tbl>
    <w:p w14:paraId="7938F042" w14:textId="77777777" w:rsidR="00DF4677" w:rsidRPr="00270670" w:rsidRDefault="00DB5ADE" w:rsidP="009B28E5">
      <w:pPr>
        <w:pBdr>
          <w:top w:val="single" w:sz="15" w:space="13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190" w:line="261" w:lineRule="auto"/>
        <w:ind w:left="-5"/>
        <w:rPr>
          <w:sz w:val="12"/>
          <w:szCs w:val="12"/>
        </w:rPr>
      </w:pPr>
      <w:r w:rsidRPr="00270670">
        <w:rPr>
          <w:rFonts w:ascii="Bookman Old Style" w:eastAsia="Bookman Old Style" w:hAnsi="Bookman Old Style" w:cs="Bookman Old Style"/>
          <w:b/>
          <w:sz w:val="12"/>
          <w:szCs w:val="12"/>
        </w:rPr>
        <w:t>Oświadczam, że powyższe dane są prawdziwe oraz że zapoznałem(am) się z w/w pouczeniem i informacją o RODO/ Я заявляю, що наведені вище дані відповідають дійсності та що я прочитав вищезгадану інструкцію та інформацію про RODO.</w:t>
      </w:r>
    </w:p>
    <w:p w14:paraId="186612D5" w14:textId="77777777" w:rsidR="00DF4677" w:rsidRPr="00270670" w:rsidRDefault="00DB5ADE" w:rsidP="009B28E5">
      <w:pPr>
        <w:pBdr>
          <w:top w:val="single" w:sz="15" w:space="13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58" w:line="270" w:lineRule="auto"/>
        <w:ind w:left="5" w:hanging="10"/>
        <w:rPr>
          <w:sz w:val="12"/>
          <w:szCs w:val="12"/>
        </w:rPr>
      </w:pPr>
      <w:r w:rsidRPr="00270670">
        <w:rPr>
          <w:rFonts w:ascii="Bookman Old Style" w:eastAsia="Bookman Old Style" w:hAnsi="Bookman Old Style" w:cs="Bookman Old Style"/>
          <w:b/>
          <w:sz w:val="12"/>
          <w:szCs w:val="12"/>
        </w:rPr>
        <w:t>Oświadczam, że jestem: / Я заявляю, що я є:</w:t>
      </w:r>
    </w:p>
    <w:p w14:paraId="1EED3CCA" w14:textId="77777777" w:rsidR="00DF4677" w:rsidRPr="00270670" w:rsidRDefault="00DB5ADE" w:rsidP="009B28E5">
      <w:pPr>
        <w:pBdr>
          <w:top w:val="single" w:sz="15" w:space="13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58" w:line="270" w:lineRule="auto"/>
        <w:ind w:left="5" w:hanging="10"/>
        <w:rPr>
          <w:sz w:val="12"/>
          <w:szCs w:val="12"/>
        </w:rPr>
      </w:pPr>
      <w:r w:rsidRPr="00270670">
        <w:rPr>
          <w:rFonts w:ascii="Segoe UI Symbol" w:eastAsia="Segoe UI Symbol" w:hAnsi="Segoe UI Symbol" w:cs="Segoe UI Symbol"/>
          <w:sz w:val="12"/>
          <w:szCs w:val="12"/>
        </w:rPr>
        <w:t>☐</w:t>
      </w:r>
      <w:r w:rsidRPr="00270670">
        <w:rPr>
          <w:rFonts w:ascii="Bookman Old Style" w:eastAsia="Bookman Old Style" w:hAnsi="Bookman Old Style" w:cs="Bookman Old Style"/>
          <w:b/>
          <w:sz w:val="12"/>
          <w:szCs w:val="12"/>
        </w:rPr>
        <w:t xml:space="preserve">  przedstawicielem ustawowym osoby uprawnionej do świadczenia/ законним представником особи, яка має право на допомогу,</w:t>
      </w:r>
    </w:p>
    <w:p w14:paraId="0E41C8D5" w14:textId="77777777" w:rsidR="00DF4677" w:rsidRPr="00270670" w:rsidRDefault="00DB5ADE" w:rsidP="009B28E5">
      <w:pPr>
        <w:pBdr>
          <w:top w:val="single" w:sz="15" w:space="13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58" w:line="270" w:lineRule="auto"/>
        <w:ind w:left="5" w:hanging="10"/>
        <w:rPr>
          <w:sz w:val="12"/>
          <w:szCs w:val="12"/>
        </w:rPr>
      </w:pPr>
      <w:r w:rsidRPr="00270670">
        <w:rPr>
          <w:rFonts w:ascii="Segoe UI Symbol" w:eastAsia="Segoe UI Symbol" w:hAnsi="Segoe UI Symbol" w:cs="Segoe UI Symbol"/>
          <w:sz w:val="12"/>
          <w:szCs w:val="12"/>
        </w:rPr>
        <w:t>☐</w:t>
      </w:r>
      <w:r w:rsidRPr="00270670">
        <w:rPr>
          <w:rFonts w:ascii="Bookman Old Style" w:eastAsia="Bookman Old Style" w:hAnsi="Bookman Old Style" w:cs="Bookman Old Style"/>
          <w:b/>
          <w:sz w:val="12"/>
          <w:szCs w:val="12"/>
        </w:rPr>
        <w:t xml:space="preserve">  opiekunem tymczasowym osoby uprawnionej do świadczenia/ тимчасовим опікуном особи, яка має право на допомогу,</w:t>
      </w:r>
    </w:p>
    <w:p w14:paraId="0CC256BE" w14:textId="77777777" w:rsidR="00DF4677" w:rsidRDefault="00DB5ADE" w:rsidP="009B28E5">
      <w:pPr>
        <w:pBdr>
          <w:top w:val="single" w:sz="15" w:space="13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172" w:line="270" w:lineRule="auto"/>
        <w:ind w:left="5" w:hanging="10"/>
      </w:pPr>
      <w:r w:rsidRPr="00270670">
        <w:rPr>
          <w:rFonts w:ascii="Segoe UI Symbol" w:eastAsia="Segoe UI Symbol" w:hAnsi="Segoe UI Symbol" w:cs="Segoe UI Symbol"/>
          <w:sz w:val="12"/>
          <w:szCs w:val="12"/>
        </w:rPr>
        <w:t>☐</w:t>
      </w:r>
      <w:r w:rsidRPr="00270670">
        <w:rPr>
          <w:rFonts w:ascii="Bookman Old Style" w:eastAsia="Bookman Old Style" w:hAnsi="Bookman Old Style" w:cs="Bookman Old Style"/>
          <w:b/>
          <w:sz w:val="12"/>
          <w:szCs w:val="12"/>
        </w:rPr>
        <w:t xml:space="preserve">  osobą sprawującą faktyczną pieczę nad dzieckiem uprawnionym do świadczenia/ особою, яка фактично здійснює опіку над дитиною, яка має право на допомогу. </w:t>
      </w:r>
    </w:p>
    <w:tbl>
      <w:tblPr>
        <w:tblStyle w:val="TableGrid"/>
        <w:tblW w:w="10932" w:type="dxa"/>
        <w:tblInd w:w="-31" w:type="dxa"/>
        <w:tblCellMar>
          <w:top w:w="4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644"/>
        <w:gridCol w:w="3644"/>
        <w:gridCol w:w="3644"/>
      </w:tblGrid>
      <w:tr w:rsidR="00DF4677" w14:paraId="03849EB9" w14:textId="77777777">
        <w:trPr>
          <w:trHeight w:val="658"/>
        </w:trPr>
        <w:tc>
          <w:tcPr>
            <w:tcW w:w="36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14:paraId="168675D1" w14:textId="77777777" w:rsidR="00DF4677" w:rsidRDefault="00DB5ADE">
            <w:r>
              <w:rPr>
                <w:rFonts w:ascii="Bookman Old Style" w:eastAsia="Bookman Old Style" w:hAnsi="Bookman Old Style" w:cs="Bookman Old Style"/>
                <w:sz w:val="14"/>
              </w:rPr>
              <w:t>Miejscowość/Місцевість:</w:t>
            </w:r>
          </w:p>
        </w:tc>
        <w:tc>
          <w:tcPr>
            <w:tcW w:w="3644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5" w:space="0" w:color="000000"/>
            </w:tcBorders>
          </w:tcPr>
          <w:p w14:paraId="3F628EA5" w14:textId="77777777" w:rsidR="00DF4677" w:rsidRDefault="00DB5ADE">
            <w:r>
              <w:rPr>
                <w:rFonts w:ascii="Bookman Old Style" w:eastAsia="Bookman Old Style" w:hAnsi="Bookman Old Style" w:cs="Bookman Old Style"/>
                <w:sz w:val="14"/>
              </w:rPr>
              <w:t>Data/Дата:</w:t>
            </w:r>
          </w:p>
        </w:tc>
        <w:tc>
          <w:tcPr>
            <w:tcW w:w="36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30720DD" w14:textId="77777777" w:rsidR="00DF4677" w:rsidRDefault="00DB5ADE">
            <w:r>
              <w:rPr>
                <w:rFonts w:ascii="Bookman Old Style" w:eastAsia="Bookman Old Style" w:hAnsi="Bookman Old Style" w:cs="Bookman Old Style"/>
                <w:sz w:val="14"/>
              </w:rPr>
              <w:t>Podpis wnioskodawcy/Підпис заявника:</w:t>
            </w:r>
          </w:p>
        </w:tc>
      </w:tr>
    </w:tbl>
    <w:p w14:paraId="11C9C9EB" w14:textId="29BD36EE" w:rsidR="00DB5ADE" w:rsidRDefault="00DB5ADE"/>
    <w:p w14:paraId="5AF12179" w14:textId="6F9E1711" w:rsidR="00FD7D26" w:rsidRDefault="00FD7D26"/>
    <w:p w14:paraId="1EE7C789" w14:textId="77777777" w:rsidR="00FD7D26" w:rsidRDefault="00FD7D26"/>
    <w:sectPr w:rsidR="00FD7D26" w:rsidSect="00AE76B9">
      <w:pgSz w:w="11904" w:h="16836"/>
      <w:pgMar w:top="245" w:right="535" w:bottom="406" w:left="5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65CA"/>
    <w:multiLevelType w:val="hybridMultilevel"/>
    <w:tmpl w:val="27D8D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2065F"/>
    <w:multiLevelType w:val="hybridMultilevel"/>
    <w:tmpl w:val="124A1DFE"/>
    <w:lvl w:ilvl="0" w:tplc="F7DC362C">
      <w:start w:val="5"/>
      <w:numFmt w:val="decimal"/>
      <w:lvlText w:val="%1.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720E2EC">
      <w:start w:val="1"/>
      <w:numFmt w:val="lowerLetter"/>
      <w:lvlText w:val="%2"/>
      <w:lvlJc w:val="left"/>
      <w:pPr>
        <w:ind w:left="11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4845262">
      <w:start w:val="1"/>
      <w:numFmt w:val="lowerRoman"/>
      <w:lvlText w:val="%3"/>
      <w:lvlJc w:val="left"/>
      <w:pPr>
        <w:ind w:left="18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EB2AD2C">
      <w:start w:val="1"/>
      <w:numFmt w:val="decimal"/>
      <w:lvlText w:val="%4"/>
      <w:lvlJc w:val="left"/>
      <w:pPr>
        <w:ind w:left="25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1A0AEC6">
      <w:start w:val="1"/>
      <w:numFmt w:val="lowerLetter"/>
      <w:lvlText w:val="%5"/>
      <w:lvlJc w:val="left"/>
      <w:pPr>
        <w:ind w:left="32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1EA6A70">
      <w:start w:val="1"/>
      <w:numFmt w:val="lowerRoman"/>
      <w:lvlText w:val="%6"/>
      <w:lvlJc w:val="left"/>
      <w:pPr>
        <w:ind w:left="39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998FFEE">
      <w:start w:val="1"/>
      <w:numFmt w:val="decimal"/>
      <w:lvlText w:val="%7"/>
      <w:lvlJc w:val="left"/>
      <w:pPr>
        <w:ind w:left="47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C1AB43A">
      <w:start w:val="1"/>
      <w:numFmt w:val="lowerLetter"/>
      <w:lvlText w:val="%8"/>
      <w:lvlJc w:val="left"/>
      <w:pPr>
        <w:ind w:left="54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A0683EA">
      <w:start w:val="1"/>
      <w:numFmt w:val="lowerRoman"/>
      <w:lvlText w:val="%9"/>
      <w:lvlJc w:val="left"/>
      <w:pPr>
        <w:ind w:left="61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30044D"/>
    <w:multiLevelType w:val="hybridMultilevel"/>
    <w:tmpl w:val="EEFA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A9F"/>
    <w:multiLevelType w:val="hybridMultilevel"/>
    <w:tmpl w:val="32F8A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26C"/>
    <w:multiLevelType w:val="hybridMultilevel"/>
    <w:tmpl w:val="04604B60"/>
    <w:lvl w:ilvl="0" w:tplc="352EB178">
      <w:start w:val="1"/>
      <w:numFmt w:val="decimal"/>
      <w:lvlText w:val="%1.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3DC8AD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F844AA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9BADA3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034379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51837F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AEC8FD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326C30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F2C681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F13EF3"/>
    <w:multiLevelType w:val="hybridMultilevel"/>
    <w:tmpl w:val="1C5A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33041"/>
    <w:multiLevelType w:val="hybridMultilevel"/>
    <w:tmpl w:val="F854321A"/>
    <w:lvl w:ilvl="0" w:tplc="902698D2">
      <w:start w:val="1"/>
      <w:numFmt w:val="bullet"/>
      <w:lvlText w:val="•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EE075C8">
      <w:start w:val="1"/>
      <w:numFmt w:val="bullet"/>
      <w:lvlText w:val="o"/>
      <w:lvlJc w:val="left"/>
      <w:pPr>
        <w:ind w:left="1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2DAE4D8">
      <w:start w:val="1"/>
      <w:numFmt w:val="bullet"/>
      <w:lvlText w:val="▪"/>
      <w:lvlJc w:val="left"/>
      <w:pPr>
        <w:ind w:left="19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FA4DA6">
      <w:start w:val="1"/>
      <w:numFmt w:val="bullet"/>
      <w:lvlText w:val="•"/>
      <w:lvlJc w:val="left"/>
      <w:pPr>
        <w:ind w:left="27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5F877AE">
      <w:start w:val="1"/>
      <w:numFmt w:val="bullet"/>
      <w:lvlText w:val="o"/>
      <w:lvlJc w:val="left"/>
      <w:pPr>
        <w:ind w:left="34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680EC40">
      <w:start w:val="1"/>
      <w:numFmt w:val="bullet"/>
      <w:lvlText w:val="▪"/>
      <w:lvlJc w:val="left"/>
      <w:pPr>
        <w:ind w:left="41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19635C0">
      <w:start w:val="1"/>
      <w:numFmt w:val="bullet"/>
      <w:lvlText w:val="•"/>
      <w:lvlJc w:val="left"/>
      <w:pPr>
        <w:ind w:left="48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47A273A">
      <w:start w:val="1"/>
      <w:numFmt w:val="bullet"/>
      <w:lvlText w:val="o"/>
      <w:lvlJc w:val="left"/>
      <w:pPr>
        <w:ind w:left="55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9CAF74">
      <w:start w:val="1"/>
      <w:numFmt w:val="bullet"/>
      <w:lvlText w:val="▪"/>
      <w:lvlJc w:val="left"/>
      <w:pPr>
        <w:ind w:left="63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2379D5"/>
    <w:multiLevelType w:val="hybridMultilevel"/>
    <w:tmpl w:val="E066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21540"/>
    <w:multiLevelType w:val="hybridMultilevel"/>
    <w:tmpl w:val="F4063FFE"/>
    <w:lvl w:ilvl="0" w:tplc="6C9AB662">
      <w:start w:val="1"/>
      <w:numFmt w:val="decimal"/>
      <w:lvlText w:val="%1.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3D2308A">
      <w:start w:val="1"/>
      <w:numFmt w:val="lowerLetter"/>
      <w:lvlText w:val="%2"/>
      <w:lvlJc w:val="left"/>
      <w:pPr>
        <w:ind w:left="11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5FECCCA">
      <w:start w:val="1"/>
      <w:numFmt w:val="lowerRoman"/>
      <w:lvlText w:val="%3"/>
      <w:lvlJc w:val="left"/>
      <w:pPr>
        <w:ind w:left="18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E2ADF52">
      <w:start w:val="1"/>
      <w:numFmt w:val="decimal"/>
      <w:lvlText w:val="%4"/>
      <w:lvlJc w:val="left"/>
      <w:pPr>
        <w:ind w:left="25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B0CD392">
      <w:start w:val="1"/>
      <w:numFmt w:val="lowerLetter"/>
      <w:lvlText w:val="%5"/>
      <w:lvlJc w:val="left"/>
      <w:pPr>
        <w:ind w:left="32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0D00462">
      <w:start w:val="1"/>
      <w:numFmt w:val="lowerRoman"/>
      <w:lvlText w:val="%6"/>
      <w:lvlJc w:val="left"/>
      <w:pPr>
        <w:ind w:left="39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80A47CA">
      <w:start w:val="1"/>
      <w:numFmt w:val="decimal"/>
      <w:lvlText w:val="%7"/>
      <w:lvlJc w:val="left"/>
      <w:pPr>
        <w:ind w:left="47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C6EB228">
      <w:start w:val="1"/>
      <w:numFmt w:val="lowerLetter"/>
      <w:lvlText w:val="%8"/>
      <w:lvlJc w:val="left"/>
      <w:pPr>
        <w:ind w:left="54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EDEE312">
      <w:start w:val="1"/>
      <w:numFmt w:val="lowerRoman"/>
      <w:lvlText w:val="%9"/>
      <w:lvlJc w:val="left"/>
      <w:pPr>
        <w:ind w:left="61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77"/>
    <w:rsid w:val="000A27FF"/>
    <w:rsid w:val="000D53FA"/>
    <w:rsid w:val="00270670"/>
    <w:rsid w:val="0032133C"/>
    <w:rsid w:val="003F7781"/>
    <w:rsid w:val="005E7E22"/>
    <w:rsid w:val="00606CB7"/>
    <w:rsid w:val="0065250C"/>
    <w:rsid w:val="00854E79"/>
    <w:rsid w:val="008B39F3"/>
    <w:rsid w:val="008E1150"/>
    <w:rsid w:val="008F0DA7"/>
    <w:rsid w:val="00911A37"/>
    <w:rsid w:val="009B28E5"/>
    <w:rsid w:val="00AD45AF"/>
    <w:rsid w:val="00AE76B9"/>
    <w:rsid w:val="00B16859"/>
    <w:rsid w:val="00B34014"/>
    <w:rsid w:val="00C20ED9"/>
    <w:rsid w:val="00C63438"/>
    <w:rsid w:val="00CD3B9E"/>
    <w:rsid w:val="00DB1C77"/>
    <w:rsid w:val="00DB5ADE"/>
    <w:rsid w:val="00DF3E51"/>
    <w:rsid w:val="00DF4677"/>
    <w:rsid w:val="00E22B3C"/>
    <w:rsid w:val="00E625EA"/>
    <w:rsid w:val="00FD7D26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C613"/>
  <w15:docId w15:val="{1650FAE0-9639-479D-9D4F-7C2BC7B4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67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E76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E5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FD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Koper</dc:creator>
  <cp:lastModifiedBy>Tetiana Jaśkowiec</cp:lastModifiedBy>
  <cp:revision>4</cp:revision>
  <cp:lastPrinted>2022-03-30T07:55:00Z</cp:lastPrinted>
  <dcterms:created xsi:type="dcterms:W3CDTF">2022-03-30T09:00:00Z</dcterms:created>
  <dcterms:modified xsi:type="dcterms:W3CDTF">2022-03-31T05:26:00Z</dcterms:modified>
</cp:coreProperties>
</file>