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4517" w14:textId="77777777" w:rsidR="00021E76" w:rsidRDefault="003E2364">
      <w:pPr>
        <w:pStyle w:val="Tytu"/>
        <w:rPr>
          <w:rFonts w:eastAsia="Times New Roman"/>
          <w:lang w:eastAsia="pl-PL"/>
        </w:rPr>
      </w:pPr>
      <w:bookmarkStart w:id="0" w:name="_GoBack"/>
      <w:r>
        <w:rPr>
          <w:rFonts w:eastAsia="Times New Roman"/>
          <w:lang w:eastAsia="pl-PL"/>
        </w:rPr>
        <w:t>MYŚLENICKIE AKTYWNOŚCI SPOŁECZNE</w:t>
      </w:r>
    </w:p>
    <w:p w14:paraId="586A7013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Jakie są cele programu?</w:t>
      </w:r>
    </w:p>
    <w:p w14:paraId="065A7840" w14:textId="77777777" w:rsidR="00021E76" w:rsidRDefault="003E2364">
      <w:pPr>
        <w:pStyle w:val="Akapitzlist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Aktywizacja i integracja społeczności lokalnej</w:t>
      </w:r>
    </w:p>
    <w:p w14:paraId="57C3DF94" w14:textId="77777777" w:rsidR="00021E76" w:rsidRDefault="003E2364">
      <w:pPr>
        <w:pStyle w:val="Akapitzlist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Wsparcie oddolnych inicjatyw mieszkańców</w:t>
      </w:r>
    </w:p>
    <w:p w14:paraId="106510AD" w14:textId="77777777" w:rsidR="00021E76" w:rsidRDefault="003E2364">
      <w:pPr>
        <w:pStyle w:val="Akapitzlist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 xml:space="preserve">Rozwijanie umiejętności liderskich </w:t>
      </w:r>
    </w:p>
    <w:p w14:paraId="103D8382" w14:textId="77777777" w:rsidR="00021E76" w:rsidRDefault="003E2364">
      <w:pPr>
        <w:pStyle w:val="Akapitzlist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Propagowanie postaw odpowiedzialnych społecznie</w:t>
      </w:r>
    </w:p>
    <w:p w14:paraId="22EAD0B8" w14:textId="77777777" w:rsidR="00021E76" w:rsidRDefault="003E2364">
      <w:pPr>
        <w:pStyle w:val="Akapitzlist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Wzmocnienie działań na rzecz dobra wspólnego</w:t>
      </w:r>
    </w:p>
    <w:p w14:paraId="2555E90E" w14:textId="77777777" w:rsidR="00021E76" w:rsidRDefault="003E2364">
      <w:pPr>
        <w:pStyle w:val="Akapitzlist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Stworzenie możliwości do optymalnego wykorzystania potencjału i zasobów  społeczności lokalnej</w:t>
      </w:r>
    </w:p>
    <w:p w14:paraId="6BDA7921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Skąd pochodzą środki finansowe?</w:t>
      </w:r>
    </w:p>
    <w:p w14:paraId="3765C5EC" w14:textId="77777777" w:rsidR="00021E76" w:rsidRDefault="003E2364">
      <w:pPr>
        <w:ind w:firstLine="360"/>
        <w:rPr>
          <w:lang w:eastAsia="pl-PL"/>
        </w:rPr>
      </w:pPr>
      <w:r>
        <w:rPr>
          <w:lang w:eastAsia="pl-PL"/>
        </w:rPr>
        <w:t xml:space="preserve">Dysponentem środków w ramach programu Myślenickie Aktywności Społeczne jest Centrum Usług Społecznych w Myślenicach. Operatorem programu Myślenickie Aktywności Społeczne jest Centrum Aktywności Lokalnej w Myślenicach.    </w:t>
      </w:r>
    </w:p>
    <w:p w14:paraId="5666CDF8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Dla kogo?</w:t>
      </w:r>
    </w:p>
    <w:p w14:paraId="40F877C3" w14:textId="77777777" w:rsidR="00021E76" w:rsidRDefault="003E2364">
      <w:pPr>
        <w:ind w:firstLine="360"/>
        <w:rPr>
          <w:lang w:eastAsia="pl-PL"/>
        </w:rPr>
      </w:pPr>
      <w:r>
        <w:rPr>
          <w:lang w:eastAsia="pl-PL"/>
        </w:rPr>
        <w:t>Program przeznaczony jest dla społeczności lokalnej tj.: mieszkańców, liderów społeczności, grup nieformalnych i organizacji pozarządowych z terenu Miasta i Gminy Myślenice.</w:t>
      </w:r>
    </w:p>
    <w:p w14:paraId="1717576C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Jakie są podstawowe wymogi?</w:t>
      </w:r>
    </w:p>
    <w:p w14:paraId="75818D11" w14:textId="77777777" w:rsidR="00021E76" w:rsidRDefault="003E2364">
      <w:pPr>
        <w:ind w:firstLine="360"/>
        <w:rPr>
          <w:lang w:eastAsia="pl-PL"/>
        </w:rPr>
      </w:pPr>
      <w:r>
        <w:rPr>
          <w:lang w:eastAsia="pl-PL"/>
        </w:rPr>
        <w:t>Przewidywane wsparcie  inicjatywy nie może przekroczyć 2000 zł,  przy czym  maksymalna kwota finansowania w ciągu całego roku dla jednego wnioskodawcy nie może być wyższa niż 4000 zł.</w:t>
      </w:r>
    </w:p>
    <w:p w14:paraId="060DC648" w14:textId="77777777" w:rsidR="00021E76" w:rsidRDefault="003E2364">
      <w:pPr>
        <w:ind w:firstLine="360"/>
        <w:rPr>
          <w:lang w:eastAsia="pl-PL"/>
        </w:rPr>
      </w:pPr>
      <w:r>
        <w:rPr>
          <w:lang w:eastAsia="pl-PL"/>
        </w:rPr>
        <w:t>Nie jest wymagany finansowy wkład własny.</w:t>
      </w:r>
    </w:p>
    <w:p w14:paraId="597C6A6F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Jakie inicjatywy są wspierane?</w:t>
      </w:r>
    </w:p>
    <w:p w14:paraId="150BF998" w14:textId="77777777" w:rsidR="00021E76" w:rsidRDefault="003E236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ogólnodostępne </w:t>
      </w:r>
    </w:p>
    <w:p w14:paraId="07730AD3" w14:textId="77777777" w:rsidR="00021E76" w:rsidRDefault="003E236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aktywizujące społeczność lokalną</w:t>
      </w:r>
    </w:p>
    <w:p w14:paraId="6372E285" w14:textId="77777777" w:rsidR="00021E76" w:rsidRDefault="003E236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oparte na współpracy, partnerstwach lokalnych</w:t>
      </w:r>
    </w:p>
    <w:p w14:paraId="4968E60D" w14:textId="77777777" w:rsidR="00021E76" w:rsidRDefault="003E236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lastRenderedPageBreak/>
        <w:t>angażujące społeczność lokalną</w:t>
      </w:r>
    </w:p>
    <w:p w14:paraId="584E637A" w14:textId="77777777" w:rsidR="00021E76" w:rsidRDefault="003E236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odpowiadające na potrzeby danej społeczności </w:t>
      </w:r>
    </w:p>
    <w:p w14:paraId="524B2898" w14:textId="77777777" w:rsidR="00021E76" w:rsidRDefault="003E2364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charakteryzujące się wyraźnie określonym celem, dobrze zaplanowanymi działaniami, możliwością pomiaru osiąganych rezultatów, rozsądnymi kosztami realizacji. </w:t>
      </w:r>
    </w:p>
    <w:p w14:paraId="286130ED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 jakie cele można przeznaczyć środki?</w:t>
      </w:r>
    </w:p>
    <w:p w14:paraId="339EC88B" w14:textId="77777777" w:rsidR="00021E76" w:rsidRDefault="003E2364">
      <w:pPr>
        <w:ind w:firstLine="360"/>
        <w:rPr>
          <w:lang w:eastAsia="pl-PL"/>
        </w:rPr>
      </w:pPr>
      <w:r>
        <w:rPr>
          <w:lang w:eastAsia="pl-PL"/>
        </w:rPr>
        <w:t>W ramach wsparcia ze środków </w:t>
      </w:r>
      <w:r>
        <w:rPr>
          <w:bCs/>
          <w:lang w:eastAsia="pl-PL"/>
        </w:rPr>
        <w:t>programu Myślenickie Aktywności Społeczne</w:t>
      </w:r>
      <w:r>
        <w:rPr>
          <w:lang w:eastAsia="pl-PL"/>
        </w:rPr>
        <w:t> możliwe jest – na zasadach określonych w Regulaminie - finansowanie:</w:t>
      </w:r>
    </w:p>
    <w:p w14:paraId="6D804B2B" w14:textId="77777777" w:rsidR="00021E76" w:rsidRDefault="003E2364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zakupu materiałów na realizację wydarzeń</w:t>
      </w:r>
    </w:p>
    <w:p w14:paraId="6DD0A62E" w14:textId="77777777" w:rsidR="00021E76" w:rsidRDefault="003E2364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 xml:space="preserve">zakupu artykułów spożywczych </w:t>
      </w:r>
    </w:p>
    <w:p w14:paraId="788432C3" w14:textId="77777777" w:rsidR="00021E76" w:rsidRDefault="003E2364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 xml:space="preserve">usług ( np. opłacenie specjalisty) </w:t>
      </w:r>
    </w:p>
    <w:p w14:paraId="029C4D04" w14:textId="71680156" w:rsidR="00021E76" w:rsidRDefault="003E2364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wynajmu obiektów, urządzeń i sprzętu,</w:t>
      </w:r>
      <w:r>
        <w:rPr>
          <w:color w:val="FF0000"/>
          <w:lang w:eastAsia="pl-PL"/>
        </w:rPr>
        <w:t xml:space="preserve"> </w:t>
      </w:r>
    </w:p>
    <w:p w14:paraId="4AB5E783" w14:textId="4C3AC83B" w:rsidR="009B7D80" w:rsidRDefault="003E2364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 xml:space="preserve">transportu, zakwaterowania </w:t>
      </w:r>
    </w:p>
    <w:p w14:paraId="16D6CCA2" w14:textId="77777777" w:rsidR="009B7D80" w:rsidRPr="009B7D80" w:rsidRDefault="003E2364" w:rsidP="009B7D80">
      <w:pPr>
        <w:pStyle w:val="Akapitzlist"/>
        <w:numPr>
          <w:ilvl w:val="0"/>
          <w:numId w:val="5"/>
        </w:numPr>
        <w:rPr>
          <w:rStyle w:val="Nagwek2Znak"/>
          <w:rFonts w:asciiTheme="minorHAnsi" w:hAnsiTheme="minorHAnsi" w:cstheme="minorBidi"/>
          <w:b w:val="0"/>
          <w:bCs w:val="0"/>
          <w:sz w:val="24"/>
          <w:szCs w:val="22"/>
        </w:rPr>
      </w:pPr>
      <w:r>
        <w:rPr>
          <w:lang w:eastAsia="pl-PL"/>
        </w:rPr>
        <w:t>promocji przedsięwzięć (dyplomy, medale, puchary), wsparcia logistycznego, działań marketingowych, usług wydawniczych.</w:t>
      </w:r>
      <w:r w:rsidRPr="009B7D80">
        <w:rPr>
          <w:rStyle w:val="Nagwek2Znak"/>
          <w:rFonts w:eastAsiaTheme="minorHAnsi"/>
        </w:rPr>
        <w:t xml:space="preserve"> </w:t>
      </w:r>
    </w:p>
    <w:p w14:paraId="5B4F2818" w14:textId="2C8A2F06" w:rsidR="00021E76" w:rsidRPr="009B7D80" w:rsidRDefault="003E2364" w:rsidP="009B7D80">
      <w:pPr>
        <w:pStyle w:val="Nagwek1"/>
        <w:numPr>
          <w:ilvl w:val="0"/>
          <w:numId w:val="2"/>
        </w:numPr>
        <w:rPr>
          <w:lang w:eastAsia="pl-PL"/>
        </w:rPr>
      </w:pPr>
      <w:r w:rsidRPr="009B7D80">
        <w:rPr>
          <w:lang w:eastAsia="pl-PL"/>
        </w:rPr>
        <w:t>Kiedy prowadzony jest nabór?</w:t>
      </w:r>
    </w:p>
    <w:p w14:paraId="06C209B2" w14:textId="6CDFF962" w:rsidR="00021E76" w:rsidRDefault="003E2364">
      <w:pPr>
        <w:ind w:firstLine="360"/>
        <w:rPr>
          <w:b/>
          <w:lang w:eastAsia="pl-PL"/>
        </w:rPr>
      </w:pPr>
      <w:r>
        <w:rPr>
          <w:lang w:eastAsia="pl-PL"/>
        </w:rPr>
        <w:t xml:space="preserve">Nabór wniosków  prowadzony jest w trybie: podzielonym: od </w:t>
      </w:r>
      <w:r>
        <w:rPr>
          <w:b/>
          <w:lang w:eastAsia="pl-PL"/>
        </w:rPr>
        <w:t>0</w:t>
      </w:r>
      <w:r w:rsidR="0051067A">
        <w:rPr>
          <w:b/>
          <w:lang w:eastAsia="pl-PL"/>
        </w:rPr>
        <w:t>5</w:t>
      </w:r>
      <w:r>
        <w:rPr>
          <w:b/>
          <w:lang w:eastAsia="pl-PL"/>
        </w:rPr>
        <w:t>.02.2025 do  30.06.2025 oraz od 01.07.2025 do 30.11.2025</w:t>
      </w:r>
    </w:p>
    <w:p w14:paraId="5CFAB77F" w14:textId="4AF29D7E" w:rsidR="00021E76" w:rsidRDefault="003E2364">
      <w:pPr>
        <w:ind w:firstLine="360"/>
        <w:rPr>
          <w:rFonts w:cs="Times New Roman"/>
          <w:b/>
          <w:bCs/>
          <w:color w:val="000000" w:themeColor="text1"/>
          <w:lang w:eastAsia="pl-PL"/>
        </w:rPr>
      </w:pPr>
      <w:r>
        <w:rPr>
          <w:lang w:eastAsia="pl-PL"/>
        </w:rPr>
        <w:t xml:space="preserve">Pula środków przeznaczona na mikro granty w roku 2025 wynosi łącznie 40 000 zł. </w:t>
      </w:r>
      <w:r w:rsidR="006027E8">
        <w:rPr>
          <w:lang w:eastAsia="pl-PL"/>
        </w:rPr>
        <w:br/>
      </w:r>
      <w:r>
        <w:rPr>
          <w:rFonts w:cs="Times New Roman"/>
          <w:color w:val="000000" w:themeColor="text1"/>
          <w:lang w:eastAsia="pl-PL"/>
        </w:rPr>
        <w:t xml:space="preserve">Po wyczerpaniu puli środków, dalsze inicjatywy w ramach Programu nie będą realizowane </w:t>
      </w:r>
      <w:r w:rsidR="006027E8">
        <w:rPr>
          <w:rFonts w:cs="Times New Roman"/>
          <w:color w:val="000000" w:themeColor="text1"/>
          <w:lang w:eastAsia="pl-PL"/>
        </w:rPr>
        <w:br/>
      </w:r>
      <w:r>
        <w:rPr>
          <w:rFonts w:cs="Times New Roman"/>
          <w:color w:val="000000" w:themeColor="text1"/>
          <w:lang w:eastAsia="pl-PL"/>
        </w:rPr>
        <w:t>i Operator zobowiązuje się niezwłocznie wstawić komunikat na stronę Centrum Usług Społecznych oraz Centrum Aktywności Lokalnej.</w:t>
      </w:r>
    </w:p>
    <w:p w14:paraId="195E6811" w14:textId="77777777" w:rsidR="00021E76" w:rsidRDefault="003E2364">
      <w:pPr>
        <w:pStyle w:val="Nagwek1"/>
        <w:numPr>
          <w:ilvl w:val="0"/>
          <w:numId w:val="2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Jaki jest termin realizacji zadań?</w:t>
      </w:r>
    </w:p>
    <w:p w14:paraId="55CB215A" w14:textId="676F251A" w:rsidR="00021E76" w:rsidRDefault="003E2364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Zadania w ramach programu</w:t>
      </w:r>
      <w:r>
        <w:rPr>
          <w:b/>
          <w:bCs/>
          <w:lang w:eastAsia="pl-PL"/>
        </w:rPr>
        <w:t xml:space="preserve"> </w:t>
      </w:r>
      <w:r>
        <w:rPr>
          <w:lang w:eastAsia="pl-PL"/>
        </w:rPr>
        <w:t>Myślenickie Aktywności Społeczne realizowane</w:t>
      </w:r>
      <w:r>
        <w:rPr>
          <w:b/>
          <w:bCs/>
          <w:lang w:eastAsia="pl-PL"/>
        </w:rPr>
        <w:t xml:space="preserve"> </w:t>
      </w:r>
      <w:r>
        <w:rPr>
          <w:lang w:eastAsia="pl-PL"/>
        </w:rPr>
        <w:t xml:space="preserve">są </w:t>
      </w:r>
      <w:r w:rsidR="0051067A">
        <w:rPr>
          <w:lang w:eastAsia="pl-PL"/>
        </w:rPr>
        <w:br/>
      </w:r>
      <w:r>
        <w:rPr>
          <w:b/>
          <w:bCs/>
          <w:lang w:eastAsia="pl-PL"/>
        </w:rPr>
        <w:t>od 01.03.2025 do 15.12.2025</w:t>
      </w:r>
      <w:r>
        <w:rPr>
          <w:color w:val="FF0000"/>
          <w:lang w:eastAsia="pl-PL"/>
        </w:rPr>
        <w:t xml:space="preserve"> </w:t>
      </w:r>
    </w:p>
    <w:p w14:paraId="6CCB56FB" w14:textId="77777777" w:rsidR="00021E76" w:rsidRDefault="003E2364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Maksymalny termin realizacji zadania wynosi 3 miesiące. </w:t>
      </w:r>
    </w:p>
    <w:p w14:paraId="4FD4BA7E" w14:textId="77777777" w:rsidR="00021E76" w:rsidRDefault="003E2364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Szczegółowe warunki oraz kryteria udziału w Programie Myślenickie Aktywności Społeczne znajdują się w zakładce </w:t>
      </w:r>
      <w:r>
        <w:rPr>
          <w:color w:val="009BDE"/>
          <w:u w:val="single"/>
          <w:lang w:eastAsia="pl-PL"/>
        </w:rPr>
        <w:t xml:space="preserve">Regulamin </w:t>
      </w:r>
      <w:bookmarkEnd w:id="0"/>
    </w:p>
    <w:sectPr w:rsidR="00021E76">
      <w:footerReference w:type="default" r:id="rId7"/>
      <w:pgSz w:w="11906" w:h="16838"/>
      <w:pgMar w:top="1417" w:right="1417" w:bottom="1417" w:left="1417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EC84F" w14:textId="77777777" w:rsidR="00AC692B" w:rsidRDefault="00AC692B">
      <w:pPr>
        <w:spacing w:after="0" w:line="240" w:lineRule="auto"/>
      </w:pPr>
      <w:r>
        <w:separator/>
      </w:r>
    </w:p>
  </w:endnote>
  <w:endnote w:type="continuationSeparator" w:id="0">
    <w:p w14:paraId="53429F1F" w14:textId="77777777" w:rsidR="00AC692B" w:rsidRDefault="00AC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9449" w14:textId="77777777" w:rsidR="00021E76" w:rsidRDefault="003E2364">
    <w:pPr>
      <w:pStyle w:val="Stopka"/>
    </w:pPr>
    <w:r>
      <w:rPr>
        <w:noProof/>
        <w:lang w:eastAsia="pl-PL"/>
      </w:rPr>
      <w:drawing>
        <wp:anchor distT="0" distB="0" distL="114935" distR="114935" simplePos="0" relativeHeight="4" behindDoc="0" locked="0" layoutInCell="0" allowOverlap="1" wp14:anchorId="363A89DD" wp14:editId="7EC7B674">
          <wp:simplePos x="0" y="0"/>
          <wp:positionH relativeFrom="margin">
            <wp:posOffset>4021455</wp:posOffset>
          </wp:positionH>
          <wp:positionV relativeFrom="paragraph">
            <wp:posOffset>4445</wp:posOffset>
          </wp:positionV>
          <wp:extent cx="1863725" cy="636905"/>
          <wp:effectExtent l="0" t="0" r="0" b="0"/>
          <wp:wrapTight wrapText="bothSides">
            <wp:wrapPolygon edited="0">
              <wp:start x="-3" y="0"/>
              <wp:lineTo x="-3" y="20665"/>
              <wp:lineTo x="21411" y="20665"/>
              <wp:lineTo x="21411" y="0"/>
              <wp:lineTo x="-3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61" r="-21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19050" distL="0" distR="28575" simplePos="0" relativeHeight="10" behindDoc="1" locked="0" layoutInCell="0" allowOverlap="1" wp14:anchorId="4EAF71CE" wp14:editId="3BADDACE">
              <wp:simplePos x="0" y="0"/>
              <wp:positionH relativeFrom="column">
                <wp:posOffset>-271145</wp:posOffset>
              </wp:positionH>
              <wp:positionV relativeFrom="paragraph">
                <wp:posOffset>1270</wp:posOffset>
              </wp:positionV>
              <wp:extent cx="6429375" cy="635"/>
              <wp:effectExtent l="0" t="6350" r="0" b="6350"/>
              <wp:wrapNone/>
              <wp:docPr id="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240" cy="72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id="shape_0" from="-21.35pt,0.1pt" to="484.85pt,0.1pt" ID="Łącznik prosty 5" stroked="t" o:allowincell="f" style="position:absolute" wp14:anchorId="4254533E">
              <v:stroke color="#70ad47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17AFEB0D" wp14:editId="52D91FDF">
          <wp:extent cx="1252855" cy="593090"/>
          <wp:effectExtent l="0" t="0" r="0" b="0"/>
          <wp:docPr id="3" name="Obraz 2" descr="F:\CAL\LOGO CAL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F:\CAL\LOGO CAL bez tł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843" t="37750" r="23464" b="38748"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B831" w14:textId="77777777" w:rsidR="00AC692B" w:rsidRDefault="00AC692B">
      <w:pPr>
        <w:spacing w:after="0" w:line="240" w:lineRule="auto"/>
      </w:pPr>
      <w:r>
        <w:separator/>
      </w:r>
    </w:p>
  </w:footnote>
  <w:footnote w:type="continuationSeparator" w:id="0">
    <w:p w14:paraId="6B1DA651" w14:textId="77777777" w:rsidR="00AC692B" w:rsidRDefault="00AC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1E47"/>
    <w:multiLevelType w:val="multilevel"/>
    <w:tmpl w:val="65FE2E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2A4BFA"/>
    <w:multiLevelType w:val="multilevel"/>
    <w:tmpl w:val="07D28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07A8F"/>
    <w:multiLevelType w:val="multilevel"/>
    <w:tmpl w:val="156E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D05BE9"/>
    <w:multiLevelType w:val="multilevel"/>
    <w:tmpl w:val="721611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E7656"/>
    <w:multiLevelType w:val="multilevel"/>
    <w:tmpl w:val="1ECE0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86F012D"/>
    <w:multiLevelType w:val="multilevel"/>
    <w:tmpl w:val="88300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6"/>
    <w:rsid w:val="00021E76"/>
    <w:rsid w:val="003E2364"/>
    <w:rsid w:val="0051067A"/>
    <w:rsid w:val="006027E8"/>
    <w:rsid w:val="00764826"/>
    <w:rsid w:val="009B7D80"/>
    <w:rsid w:val="00AC692B"/>
    <w:rsid w:val="00CE53E0"/>
    <w:rsid w:val="00F518D0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816B"/>
  <w15:docId w15:val="{B70B3C2D-9EF2-4F46-9E84-CCBF84B3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AD1"/>
    <w:pPr>
      <w:spacing w:after="160"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1515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21515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15159"/>
    <w:rPr>
      <w:b/>
      <w:bCs/>
    </w:rPr>
  </w:style>
  <w:style w:type="character" w:styleId="Hipercze">
    <w:name w:val="Hyperlink"/>
    <w:basedOn w:val="Domylnaczcionkaakapitu"/>
    <w:unhideWhenUsed/>
    <w:rsid w:val="002151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313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313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313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13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E7AD1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B854A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435B4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435B4"/>
    <w:rPr>
      <w:sz w:val="24"/>
    </w:rPr>
  </w:style>
  <w:style w:type="character" w:customStyle="1" w:styleId="hgkelc">
    <w:name w:val="hgkelc"/>
    <w:basedOn w:val="Domylnaczcionkaakapitu"/>
    <w:qFormat/>
    <w:rsid w:val="00B658C7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nhideWhenUsed/>
    <w:rsid w:val="008435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NormalnyWeb">
    <w:name w:val="Normal (Web)"/>
    <w:basedOn w:val="Normalny"/>
    <w:uiPriority w:val="99"/>
    <w:semiHidden/>
    <w:unhideWhenUsed/>
    <w:qFormat/>
    <w:rsid w:val="0021515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313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313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13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54A3"/>
    <w:pPr>
      <w:spacing w:after="0"/>
      <w:ind w:left="720"/>
      <w:contextualSpacing/>
    </w:pPr>
    <w:rPr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85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35B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A63D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</dc:creator>
  <dc:description/>
  <cp:lastModifiedBy>Paulina Sorocka</cp:lastModifiedBy>
  <cp:revision>11</cp:revision>
  <cp:lastPrinted>2024-03-12T13:23:00Z</cp:lastPrinted>
  <dcterms:created xsi:type="dcterms:W3CDTF">2024-03-18T12:55:00Z</dcterms:created>
  <dcterms:modified xsi:type="dcterms:W3CDTF">2025-01-31T13:09:00Z</dcterms:modified>
  <dc:language>pl-PL</dc:language>
</cp:coreProperties>
</file>