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437A76" w:rsidRDefault="006646AC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6A1A72" w:rsidRPr="004154D4" w:rsidRDefault="00AD6EDB" w:rsidP="004154D4">
      <w:pPr>
        <w:spacing w:after="256"/>
        <w:ind w:lef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AD6EDB">
        <w:rPr>
          <w:b/>
          <w:sz w:val="28"/>
          <w:szCs w:val="28"/>
        </w:rPr>
        <w:t>ofinansowanie zadania własnego z zakresu prz</w:t>
      </w:r>
      <w:r>
        <w:rPr>
          <w:b/>
          <w:sz w:val="28"/>
          <w:szCs w:val="28"/>
        </w:rPr>
        <w:t>eciwdziałania przemocy domowej</w:t>
      </w:r>
      <w:r w:rsidRPr="00AD6EDB">
        <w:rPr>
          <w:b/>
          <w:sz w:val="28"/>
          <w:szCs w:val="28"/>
        </w:rPr>
        <w:t>, polegającego na dofinansowaniu funkcjonowania zespołu interdyscyplinarnego</w:t>
      </w:r>
      <w:r w:rsidR="00505E2E" w:rsidRPr="00505E2E">
        <w:rPr>
          <w:b/>
          <w:sz w:val="28"/>
          <w:szCs w:val="28"/>
        </w:rPr>
        <w:t>.</w:t>
      </w:r>
    </w:p>
    <w:p w:rsidR="004154D4" w:rsidRPr="004154D4" w:rsidRDefault="00AD6EDB" w:rsidP="00AD6EDB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AD6EDB">
        <w:rPr>
          <w:sz w:val="24"/>
          <w:szCs w:val="24"/>
        </w:rPr>
        <w:t>Celem dotacji jest zwiększenie skuteczności przeciwdziałania przemocy domowej poprzez podniesienie jakości i sprawności funkcjonowania zespołu interdyscyplinarnego</w:t>
      </w:r>
      <w:r w:rsidR="004154D4" w:rsidRPr="004154D4">
        <w:rPr>
          <w:sz w:val="24"/>
          <w:szCs w:val="24"/>
        </w:rPr>
        <w:t>.</w:t>
      </w:r>
    </w:p>
    <w:p w:rsidR="00437A76" w:rsidRPr="004154D4" w:rsidRDefault="00AD6EDB" w:rsidP="00AD6EDB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AD6EDB">
        <w:rPr>
          <w:sz w:val="24"/>
          <w:szCs w:val="24"/>
        </w:rPr>
        <w:t>Dotacja przeznaczona jest na wydatki bieżące określone w art. 124 ust. 3 ustawy o finansach publicznych i nie może być wydatkowana na wydatki majątkowe, o których mowa w art. 124 ust. 4 tej ustawy</w:t>
      </w:r>
      <w:r w:rsidR="006646AC" w:rsidRPr="004154D4">
        <w:rPr>
          <w:sz w:val="24"/>
          <w:szCs w:val="24"/>
        </w:rPr>
        <w:t xml:space="preserve">. 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437A76" w:rsidRPr="00505E2E" w:rsidRDefault="006646AC" w:rsidP="009B1DF8">
      <w:pPr>
        <w:numPr>
          <w:ilvl w:val="0"/>
          <w:numId w:val="2"/>
        </w:numPr>
        <w:spacing w:after="26" w:line="259" w:lineRule="auto"/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rozpoczęcie re</w:t>
      </w:r>
      <w:r w:rsidR="006A1A72">
        <w:rPr>
          <w:sz w:val="24"/>
          <w:szCs w:val="24"/>
        </w:rPr>
        <w:t>alizacji zadania 1 stycznia 2025</w:t>
      </w:r>
      <w:r w:rsidRPr="00505E2E">
        <w:rPr>
          <w:sz w:val="24"/>
          <w:szCs w:val="24"/>
        </w:rPr>
        <w:t xml:space="preserve"> roku </w:t>
      </w:r>
    </w:p>
    <w:p w:rsidR="00437A76" w:rsidRPr="00505E2E" w:rsidRDefault="006646AC" w:rsidP="009B1DF8">
      <w:pPr>
        <w:numPr>
          <w:ilvl w:val="0"/>
          <w:numId w:val="2"/>
        </w:numPr>
        <w:ind w:hanging="31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zakończenie rzeczowe realizacji zadania 31 grudnia 202</w:t>
      </w:r>
      <w:r w:rsidR="006A1A72">
        <w:rPr>
          <w:sz w:val="24"/>
          <w:szCs w:val="24"/>
        </w:rPr>
        <w:t>5</w:t>
      </w:r>
      <w:r w:rsidRPr="00505E2E">
        <w:rPr>
          <w:sz w:val="24"/>
          <w:szCs w:val="24"/>
        </w:rPr>
        <w:t xml:space="preserve"> roku 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 </w:t>
      </w:r>
    </w:p>
    <w:p w:rsidR="004154D4" w:rsidRDefault="006646AC" w:rsidP="00505E2E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Zadanie jest dofinansowane ze środków otrzymanych od Wojewody</w:t>
      </w:r>
      <w:r w:rsidR="004154D4">
        <w:rPr>
          <w:sz w:val="24"/>
          <w:szCs w:val="24"/>
        </w:rPr>
        <w:t xml:space="preserve"> z budżetu Państwa</w:t>
      </w:r>
      <w:r w:rsidRPr="00505E2E">
        <w:rPr>
          <w:sz w:val="24"/>
          <w:szCs w:val="24"/>
        </w:rPr>
        <w:t xml:space="preserve">. </w:t>
      </w:r>
    </w:p>
    <w:p w:rsidR="004154D4" w:rsidRPr="004154D4" w:rsidRDefault="009B1DF8" w:rsidP="00AD6EDB">
      <w:pPr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Zgodnie z umową nr </w:t>
      </w:r>
      <w:r w:rsidR="00AD6EDB">
        <w:rPr>
          <w:sz w:val="24"/>
          <w:szCs w:val="24"/>
        </w:rPr>
        <w:t>97/</w:t>
      </w:r>
      <w:r w:rsidR="004154D4" w:rsidRPr="004154D4">
        <w:rPr>
          <w:sz w:val="24"/>
          <w:szCs w:val="24"/>
        </w:rPr>
        <w:t>2025</w:t>
      </w:r>
      <w:r w:rsidR="004154D4">
        <w:rPr>
          <w:sz w:val="24"/>
          <w:szCs w:val="24"/>
        </w:rPr>
        <w:t xml:space="preserve"> </w:t>
      </w:r>
      <w:r w:rsidR="006646AC" w:rsidRPr="00505E2E">
        <w:rPr>
          <w:sz w:val="24"/>
          <w:szCs w:val="24"/>
        </w:rPr>
        <w:t xml:space="preserve">zawartą pomiędzy Gminą Myślenice, a Skarbem Państwa – Wojewodą Małopolskim </w:t>
      </w:r>
      <w:r w:rsidR="004154D4">
        <w:rPr>
          <w:sz w:val="24"/>
          <w:szCs w:val="24"/>
        </w:rPr>
        <w:t>w dniu</w:t>
      </w:r>
      <w:r w:rsidR="003704EB">
        <w:rPr>
          <w:sz w:val="24"/>
          <w:szCs w:val="24"/>
        </w:rPr>
        <w:t xml:space="preserve"> </w:t>
      </w:r>
      <w:r w:rsidR="00AD6EDB">
        <w:rPr>
          <w:sz w:val="24"/>
          <w:szCs w:val="24"/>
        </w:rPr>
        <w:t>29</w:t>
      </w:r>
      <w:r w:rsidR="003704EB">
        <w:rPr>
          <w:sz w:val="24"/>
          <w:szCs w:val="24"/>
        </w:rPr>
        <w:t xml:space="preserve">.01.2025 r. </w:t>
      </w:r>
      <w:r w:rsidR="006646AC" w:rsidRPr="00505E2E">
        <w:rPr>
          <w:sz w:val="24"/>
          <w:szCs w:val="24"/>
        </w:rPr>
        <w:t xml:space="preserve">na realizacje zadania z budżetu państwa pozyskano środki w wysokości </w:t>
      </w:r>
      <w:r w:rsidR="00AD6EDB">
        <w:rPr>
          <w:b/>
          <w:sz w:val="24"/>
          <w:szCs w:val="24"/>
        </w:rPr>
        <w:t>6 000,00</w:t>
      </w:r>
      <w:r w:rsidR="004154D4" w:rsidRPr="004154D4">
        <w:rPr>
          <w:sz w:val="24"/>
          <w:szCs w:val="24"/>
        </w:rPr>
        <w:t xml:space="preserve"> zł (słownie: </w:t>
      </w:r>
      <w:r w:rsidR="004154D4" w:rsidRPr="004154D4">
        <w:rPr>
          <w:sz w:val="24"/>
          <w:szCs w:val="24"/>
        </w:rPr>
        <w:fldChar w:fldCharType="begin"/>
      </w:r>
      <w:r w:rsidR="004154D4" w:rsidRPr="004154D4">
        <w:rPr>
          <w:sz w:val="24"/>
          <w:szCs w:val="24"/>
        </w:rPr>
        <w:instrText xml:space="preserve"> MERGEFIELD "Słownie_kwota_umowy" </w:instrText>
      </w:r>
      <w:r w:rsidR="004154D4" w:rsidRPr="004154D4">
        <w:rPr>
          <w:sz w:val="24"/>
          <w:szCs w:val="24"/>
        </w:rPr>
        <w:fldChar w:fldCharType="separate"/>
      </w:r>
      <w:r w:rsidR="00AD6EDB">
        <w:rPr>
          <w:sz w:val="24"/>
          <w:szCs w:val="24"/>
        </w:rPr>
        <w:t>sześć tysięcy</w:t>
      </w:r>
      <w:r w:rsidR="004154D4" w:rsidRPr="004154D4">
        <w:rPr>
          <w:sz w:val="24"/>
          <w:szCs w:val="24"/>
        </w:rPr>
        <w:t xml:space="preserve"> złotych</w:t>
      </w:r>
      <w:r w:rsidR="004154D4" w:rsidRPr="004154D4">
        <w:rPr>
          <w:sz w:val="24"/>
          <w:szCs w:val="24"/>
        </w:rPr>
        <w:fldChar w:fldCharType="end"/>
      </w:r>
      <w:r w:rsidR="004154D4" w:rsidRPr="004154D4">
        <w:rPr>
          <w:sz w:val="24"/>
          <w:szCs w:val="24"/>
        </w:rPr>
        <w:t xml:space="preserve">) </w:t>
      </w:r>
      <w:r w:rsidR="00AD6EDB" w:rsidRPr="00AD6EDB">
        <w:rPr>
          <w:sz w:val="24"/>
          <w:szCs w:val="24"/>
        </w:rPr>
        <w:t>na wydatki bieżące (budżet zadaniowy: 13.1.2.5 Przeciwdziałanie przemocy domowej)</w:t>
      </w:r>
      <w:r w:rsidR="00AD6EDB">
        <w:rPr>
          <w:sz w:val="24"/>
          <w:szCs w:val="24"/>
        </w:rPr>
        <w:t>.</w:t>
      </w:r>
    </w:p>
    <w:p w:rsidR="00437A76" w:rsidRPr="004154D4" w:rsidRDefault="004154D4" w:rsidP="00AD6EDB">
      <w:pPr>
        <w:pStyle w:val="Akapitzlist"/>
        <w:numPr>
          <w:ilvl w:val="0"/>
          <w:numId w:val="5"/>
        </w:numPr>
        <w:spacing w:after="211"/>
        <w:ind w:right="195"/>
        <w:jc w:val="both"/>
        <w:rPr>
          <w:sz w:val="24"/>
          <w:szCs w:val="24"/>
        </w:rPr>
      </w:pPr>
      <w:r w:rsidRPr="004154D4">
        <w:rPr>
          <w:sz w:val="24"/>
          <w:szCs w:val="24"/>
        </w:rPr>
        <w:t>Całkowita wartość zadania:</w:t>
      </w:r>
      <w:r>
        <w:rPr>
          <w:b/>
          <w:sz w:val="24"/>
          <w:szCs w:val="24"/>
        </w:rPr>
        <w:t xml:space="preserve"> </w:t>
      </w:r>
      <w:r w:rsidR="00AD6EDB" w:rsidRPr="00AD6EDB">
        <w:rPr>
          <w:b/>
          <w:sz w:val="24"/>
          <w:szCs w:val="24"/>
        </w:rPr>
        <w:t xml:space="preserve">6 000,00 </w:t>
      </w:r>
      <w:r w:rsidRPr="004154D4">
        <w:rPr>
          <w:b/>
          <w:sz w:val="24"/>
          <w:szCs w:val="24"/>
        </w:rPr>
        <w:t>zł</w:t>
      </w:r>
      <w:r w:rsidRPr="004154D4">
        <w:rPr>
          <w:sz w:val="24"/>
          <w:szCs w:val="24"/>
        </w:rPr>
        <w:t xml:space="preserve"> (słownie: trzysta pięćdziesiąt tysięcy sto sześćdziesiąt siedem złotych)</w:t>
      </w:r>
      <w:r w:rsidR="00AD6EDB" w:rsidRPr="00AD6EDB">
        <w:t xml:space="preserve"> </w:t>
      </w:r>
      <w:r w:rsidR="00AD6EDB" w:rsidRPr="00AD6EDB">
        <w:rPr>
          <w:sz w:val="24"/>
          <w:szCs w:val="24"/>
        </w:rPr>
        <w:t>sześć tysięcy złotych</w:t>
      </w:r>
      <w:bookmarkStart w:id="0" w:name="_GoBack"/>
      <w:bookmarkEnd w:id="0"/>
      <w:r>
        <w:rPr>
          <w:sz w:val="24"/>
          <w:szCs w:val="24"/>
        </w:rPr>
        <w:t>.</w:t>
      </w: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sectPr w:rsidR="00437A76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A8" w:rsidRDefault="00B435A8" w:rsidP="009B1DF8">
      <w:pPr>
        <w:spacing w:after="0" w:line="240" w:lineRule="auto"/>
      </w:pPr>
      <w:r>
        <w:separator/>
      </w:r>
    </w:p>
  </w:endnote>
  <w:endnote w:type="continuationSeparator" w:id="0">
    <w:p w:rsidR="00B435A8" w:rsidRDefault="00B435A8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A8" w:rsidRDefault="00B435A8" w:rsidP="009B1DF8">
      <w:pPr>
        <w:spacing w:after="0" w:line="240" w:lineRule="auto"/>
      </w:pPr>
      <w:r>
        <w:separator/>
      </w:r>
    </w:p>
  </w:footnote>
  <w:footnote w:type="continuationSeparator" w:id="0">
    <w:p w:rsidR="00B435A8" w:rsidRDefault="00B435A8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D5D8B"/>
    <w:multiLevelType w:val="hybridMultilevel"/>
    <w:tmpl w:val="1DE2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34125C"/>
    <w:rsid w:val="003704EB"/>
    <w:rsid w:val="004154D4"/>
    <w:rsid w:val="00437A76"/>
    <w:rsid w:val="00505E2E"/>
    <w:rsid w:val="006646AC"/>
    <w:rsid w:val="006A1A72"/>
    <w:rsid w:val="009A4613"/>
    <w:rsid w:val="009B1DF8"/>
    <w:rsid w:val="00AD6EDB"/>
    <w:rsid w:val="00B435A8"/>
    <w:rsid w:val="00C97049"/>
    <w:rsid w:val="00F04A46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505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41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cp:lastPrinted>2023-04-03T10:55:00Z</cp:lastPrinted>
  <dcterms:created xsi:type="dcterms:W3CDTF">2025-02-03T13:16:00Z</dcterms:created>
  <dcterms:modified xsi:type="dcterms:W3CDTF">2025-02-03T13:16:00Z</dcterms:modified>
</cp:coreProperties>
</file>